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A54D2" w14:textId="77777777" w:rsidR="008829E0" w:rsidRDefault="008829E0" w:rsidP="005D3572">
      <w:pPr>
        <w:jc w:val="center"/>
        <w:rPr>
          <w:sz w:val="24"/>
          <w:szCs w:val="24"/>
          <w:lang w:eastAsia="en-US"/>
        </w:rPr>
      </w:pPr>
    </w:p>
    <w:p w14:paraId="6824D261" w14:textId="77777777" w:rsidR="008829E0" w:rsidRDefault="008829E0" w:rsidP="005D3572">
      <w:pPr>
        <w:jc w:val="center"/>
        <w:rPr>
          <w:sz w:val="24"/>
          <w:szCs w:val="24"/>
          <w:lang w:eastAsia="en-US"/>
        </w:rPr>
      </w:pPr>
    </w:p>
    <w:p w14:paraId="67A7C820" w14:textId="77777777" w:rsidR="008829E0" w:rsidRDefault="008829E0" w:rsidP="005D3572">
      <w:pPr>
        <w:jc w:val="center"/>
        <w:rPr>
          <w:sz w:val="24"/>
          <w:szCs w:val="24"/>
          <w:lang w:eastAsia="en-US"/>
        </w:rPr>
      </w:pPr>
    </w:p>
    <w:p w14:paraId="2AB55B41" w14:textId="77777777" w:rsidR="00FB69DC" w:rsidRDefault="00FB69DC" w:rsidP="00FB69DC">
      <w:pPr>
        <w:pStyle w:val="a6"/>
        <w:jc w:val="center"/>
        <w:rPr>
          <w:rFonts w:ascii="Times New Roman" w:hAnsi="Times New Roman"/>
          <w:sz w:val="28"/>
          <w:szCs w:val="28"/>
        </w:rPr>
      </w:pPr>
      <w:r w:rsidRPr="00216818">
        <w:rPr>
          <w:rFonts w:ascii="Times New Roman" w:hAnsi="Times New Roman"/>
          <w:sz w:val="28"/>
          <w:szCs w:val="28"/>
        </w:rPr>
        <w:t>Министерство образования, науки и молодежной политики</w:t>
      </w:r>
    </w:p>
    <w:p w14:paraId="0A7A881C" w14:textId="77777777" w:rsidR="00FB69DC" w:rsidRPr="00216818" w:rsidRDefault="00FB69DC" w:rsidP="00FB69DC">
      <w:pPr>
        <w:pStyle w:val="a6"/>
        <w:jc w:val="center"/>
        <w:rPr>
          <w:rFonts w:ascii="Times New Roman" w:hAnsi="Times New Roman"/>
          <w:sz w:val="28"/>
          <w:szCs w:val="28"/>
        </w:rPr>
      </w:pPr>
      <w:r w:rsidRPr="00216818">
        <w:rPr>
          <w:rFonts w:ascii="Times New Roman" w:hAnsi="Times New Roman"/>
          <w:sz w:val="28"/>
          <w:szCs w:val="28"/>
        </w:rPr>
        <w:t>Нижегородской области</w:t>
      </w:r>
    </w:p>
    <w:p w14:paraId="19C45631" w14:textId="77777777" w:rsidR="00FB69DC" w:rsidRPr="00216818" w:rsidRDefault="00FB69DC" w:rsidP="00FB69DC">
      <w:pPr>
        <w:spacing w:after="200" w:line="276" w:lineRule="auto"/>
        <w:jc w:val="center"/>
        <w:rPr>
          <w:rFonts w:ascii="Calibri" w:eastAsia="Calibri" w:hAnsi="Calibri" w:cs="Calibri"/>
          <w:sz w:val="16"/>
          <w:szCs w:val="16"/>
          <w:lang w:eastAsia="en-US"/>
        </w:rPr>
      </w:pPr>
    </w:p>
    <w:p w14:paraId="1C2B5C3C" w14:textId="77777777" w:rsidR="00FB69DC" w:rsidRPr="00216818" w:rsidRDefault="00FB69DC" w:rsidP="00FB69DC">
      <w:pPr>
        <w:jc w:val="both"/>
        <w:rPr>
          <w:rFonts w:eastAsia="Calibri"/>
          <w:sz w:val="24"/>
          <w:szCs w:val="24"/>
          <w:lang w:eastAsia="en-US"/>
        </w:rPr>
      </w:pPr>
      <w:r w:rsidRPr="00216818">
        <w:rPr>
          <w:rFonts w:eastAsia="Calibri"/>
          <w:sz w:val="24"/>
          <w:szCs w:val="24"/>
          <w:lang w:eastAsia="en-US"/>
        </w:rPr>
        <w:t xml:space="preserve">                       ГОСУДАРСТВЕННОЕ БЮДЖЕТНОЕ ПРОФЕССИОНАЛЬНОЕ</w:t>
      </w:r>
    </w:p>
    <w:p w14:paraId="467E39BF" w14:textId="77777777" w:rsidR="00FB69DC" w:rsidRPr="00216818" w:rsidRDefault="00FB69DC" w:rsidP="00FB69DC">
      <w:pPr>
        <w:jc w:val="both"/>
        <w:rPr>
          <w:rFonts w:eastAsia="Calibri"/>
          <w:sz w:val="24"/>
          <w:szCs w:val="24"/>
          <w:lang w:eastAsia="en-US"/>
        </w:rPr>
      </w:pPr>
      <w:r w:rsidRPr="00216818">
        <w:rPr>
          <w:rFonts w:eastAsia="Calibri"/>
          <w:sz w:val="24"/>
          <w:szCs w:val="24"/>
          <w:lang w:eastAsia="en-US"/>
        </w:rPr>
        <w:t xml:space="preserve">                                         ОБРАЗОВАТЕЛЬНОЕ УЧРЕЖДЕНИЕ</w:t>
      </w:r>
    </w:p>
    <w:p w14:paraId="737A26F4" w14:textId="77777777" w:rsidR="00FB69DC" w:rsidRPr="00216818" w:rsidRDefault="00FB69DC" w:rsidP="00FB69DC">
      <w:pPr>
        <w:jc w:val="both"/>
        <w:rPr>
          <w:rFonts w:eastAsia="Calibri"/>
          <w:b/>
          <w:sz w:val="24"/>
          <w:szCs w:val="24"/>
          <w:lang w:eastAsia="en-US"/>
        </w:rPr>
      </w:pPr>
      <w:r w:rsidRPr="00216818">
        <w:rPr>
          <w:rFonts w:eastAsia="Calibri"/>
          <w:sz w:val="24"/>
          <w:szCs w:val="24"/>
          <w:lang w:eastAsia="en-US"/>
        </w:rPr>
        <w:t xml:space="preserve">             «УРЕНСКИЙ ИНДУСТРИАЛЬНО - ЭНЕРГЕТИЧЕСКИЙ ТЕХНИКУМ</w:t>
      </w:r>
      <w:r w:rsidRPr="00216818">
        <w:rPr>
          <w:rFonts w:eastAsia="Calibri"/>
          <w:b/>
          <w:sz w:val="24"/>
          <w:szCs w:val="24"/>
          <w:lang w:eastAsia="en-US"/>
        </w:rPr>
        <w:t>»</w:t>
      </w:r>
    </w:p>
    <w:p w14:paraId="3035654A" w14:textId="3FBFB4A6" w:rsidR="00FB69DC" w:rsidRPr="00216818" w:rsidRDefault="00FB69DC" w:rsidP="00FB69DC">
      <w:pPr>
        <w:jc w:val="both"/>
        <w:rPr>
          <w:rFonts w:eastAsia="Calibri"/>
          <w:sz w:val="24"/>
          <w:szCs w:val="24"/>
          <w:lang w:eastAsia="en-US"/>
        </w:rPr>
      </w:pPr>
      <w:r w:rsidRPr="00216818">
        <w:rPr>
          <w:rFonts w:eastAsia="Calibri"/>
          <w:b/>
          <w:sz w:val="24"/>
          <w:szCs w:val="24"/>
          <w:lang w:eastAsia="en-US"/>
        </w:rPr>
        <w:t xml:space="preserve">                                                     </w:t>
      </w:r>
      <w:r w:rsidRPr="00216818">
        <w:rPr>
          <w:rFonts w:eastAsia="Calibri"/>
          <w:sz w:val="24"/>
          <w:szCs w:val="24"/>
          <w:lang w:eastAsia="en-US"/>
        </w:rPr>
        <w:t>(ГБПОУ УИЭТ)</w:t>
      </w:r>
    </w:p>
    <w:p w14:paraId="0B7B8B19" w14:textId="77777777" w:rsidR="008829E0" w:rsidRDefault="008829E0" w:rsidP="005D3572">
      <w:pPr>
        <w:jc w:val="center"/>
        <w:rPr>
          <w:sz w:val="24"/>
          <w:szCs w:val="24"/>
          <w:lang w:eastAsia="en-US"/>
        </w:rPr>
      </w:pPr>
    </w:p>
    <w:p w14:paraId="1D93EEF0" w14:textId="77777777" w:rsidR="008829E0" w:rsidRDefault="008829E0" w:rsidP="005D3572">
      <w:pPr>
        <w:jc w:val="center"/>
        <w:rPr>
          <w:sz w:val="24"/>
          <w:szCs w:val="24"/>
          <w:lang w:eastAsia="en-US"/>
        </w:rPr>
      </w:pPr>
    </w:p>
    <w:p w14:paraId="4F423126" w14:textId="77777777" w:rsidR="005D3572" w:rsidRPr="005D3572" w:rsidRDefault="005D3572" w:rsidP="005D3572">
      <w:pPr>
        <w:ind w:left="5220"/>
        <w:rPr>
          <w:szCs w:val="28"/>
          <w:lang w:eastAsia="en-US"/>
        </w:rPr>
      </w:pPr>
    </w:p>
    <w:p w14:paraId="39644EFB" w14:textId="77777777" w:rsidR="005D3572" w:rsidRPr="005D3572" w:rsidRDefault="005D3572" w:rsidP="005D3572">
      <w:pPr>
        <w:rPr>
          <w:sz w:val="24"/>
          <w:szCs w:val="24"/>
          <w:lang w:eastAsia="en-US"/>
        </w:rPr>
      </w:pPr>
    </w:p>
    <w:tbl>
      <w:tblPr>
        <w:tblStyle w:val="1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693"/>
        <w:gridCol w:w="3686"/>
      </w:tblGrid>
      <w:tr w:rsidR="005D3572" w:rsidRPr="005D3572" w14:paraId="603501DE" w14:textId="77777777" w:rsidTr="005A27FC">
        <w:tc>
          <w:tcPr>
            <w:tcW w:w="3227" w:type="dxa"/>
          </w:tcPr>
          <w:p w14:paraId="3D1790AE" w14:textId="77777777" w:rsidR="005D3572" w:rsidRPr="005D3572" w:rsidRDefault="005D3572" w:rsidP="005D3572">
            <w:pPr>
              <w:autoSpaceDE w:val="0"/>
              <w:autoSpaceDN w:val="0"/>
              <w:adjustRightInd w:val="0"/>
              <w:rPr>
                <w:b/>
                <w:bCs/>
                <w:szCs w:val="28"/>
              </w:rPr>
            </w:pPr>
          </w:p>
          <w:p w14:paraId="4C163AA7" w14:textId="77777777" w:rsidR="005D3572" w:rsidRPr="005D3572" w:rsidRDefault="005D3572" w:rsidP="005D3572">
            <w:pPr>
              <w:autoSpaceDE w:val="0"/>
              <w:autoSpaceDN w:val="0"/>
              <w:adjustRightInd w:val="0"/>
              <w:rPr>
                <w:b/>
                <w:bCs/>
                <w:szCs w:val="28"/>
              </w:rPr>
            </w:pPr>
          </w:p>
        </w:tc>
        <w:tc>
          <w:tcPr>
            <w:tcW w:w="2693" w:type="dxa"/>
          </w:tcPr>
          <w:p w14:paraId="0BD4F189" w14:textId="77777777" w:rsidR="005D3572" w:rsidRPr="005D3572" w:rsidRDefault="005D3572" w:rsidP="005D3572">
            <w:pPr>
              <w:autoSpaceDE w:val="0"/>
              <w:autoSpaceDN w:val="0"/>
              <w:adjustRightInd w:val="0"/>
              <w:rPr>
                <w:b/>
                <w:bCs/>
                <w:szCs w:val="28"/>
              </w:rPr>
            </w:pPr>
          </w:p>
        </w:tc>
        <w:tc>
          <w:tcPr>
            <w:tcW w:w="3686" w:type="dxa"/>
          </w:tcPr>
          <w:p w14:paraId="0342D895" w14:textId="77777777" w:rsidR="005D3572" w:rsidRPr="005D3572" w:rsidRDefault="005D3572" w:rsidP="005D3572">
            <w:pPr>
              <w:autoSpaceDE w:val="0"/>
              <w:autoSpaceDN w:val="0"/>
              <w:adjustRightInd w:val="0"/>
              <w:jc w:val="right"/>
              <w:rPr>
                <w:bCs/>
                <w:szCs w:val="28"/>
              </w:rPr>
            </w:pPr>
            <w:r w:rsidRPr="005D3572">
              <w:rPr>
                <w:bCs/>
                <w:szCs w:val="28"/>
              </w:rPr>
              <w:t>УТВЕРЖДЕНО</w:t>
            </w:r>
          </w:p>
          <w:p w14:paraId="15E2C1E6" w14:textId="77777777" w:rsidR="005A27FC" w:rsidRDefault="005D3572" w:rsidP="005A27FC">
            <w:pPr>
              <w:autoSpaceDE w:val="0"/>
              <w:autoSpaceDN w:val="0"/>
              <w:adjustRightInd w:val="0"/>
              <w:jc w:val="right"/>
              <w:rPr>
                <w:bCs/>
                <w:szCs w:val="28"/>
              </w:rPr>
            </w:pPr>
            <w:r w:rsidRPr="005D3572">
              <w:rPr>
                <w:bCs/>
                <w:szCs w:val="28"/>
              </w:rPr>
              <w:t xml:space="preserve">приказом директора </w:t>
            </w:r>
          </w:p>
          <w:p w14:paraId="3D117582" w14:textId="37353F0A" w:rsidR="005D3572" w:rsidRPr="005D3572" w:rsidRDefault="005D3572" w:rsidP="005A27FC">
            <w:pPr>
              <w:autoSpaceDE w:val="0"/>
              <w:autoSpaceDN w:val="0"/>
              <w:adjustRightInd w:val="0"/>
              <w:jc w:val="right"/>
              <w:rPr>
                <w:bCs/>
                <w:szCs w:val="28"/>
              </w:rPr>
            </w:pPr>
            <w:r w:rsidRPr="005D3572">
              <w:rPr>
                <w:bCs/>
                <w:szCs w:val="28"/>
              </w:rPr>
              <w:t xml:space="preserve">от </w:t>
            </w:r>
            <w:r w:rsidR="005A27FC">
              <w:rPr>
                <w:bCs/>
                <w:szCs w:val="28"/>
              </w:rPr>
              <w:t xml:space="preserve">19 января 2022 года </w:t>
            </w:r>
            <w:r w:rsidRPr="005D3572">
              <w:rPr>
                <w:bCs/>
                <w:szCs w:val="28"/>
              </w:rPr>
              <w:t>№</w:t>
            </w:r>
            <w:r w:rsidR="005A27FC">
              <w:rPr>
                <w:bCs/>
                <w:szCs w:val="28"/>
              </w:rPr>
              <w:t xml:space="preserve"> 29</w:t>
            </w:r>
          </w:p>
          <w:p w14:paraId="61D5C009" w14:textId="77777777" w:rsidR="005D3572" w:rsidRPr="005D3572" w:rsidRDefault="005D3572" w:rsidP="005D3572">
            <w:pPr>
              <w:autoSpaceDE w:val="0"/>
              <w:autoSpaceDN w:val="0"/>
              <w:adjustRightInd w:val="0"/>
              <w:rPr>
                <w:b/>
                <w:bCs/>
                <w:szCs w:val="28"/>
              </w:rPr>
            </w:pPr>
          </w:p>
        </w:tc>
      </w:tr>
      <w:tr w:rsidR="005D3572" w:rsidRPr="005D3572" w14:paraId="24AA87FE" w14:textId="77777777" w:rsidTr="005A27FC">
        <w:tc>
          <w:tcPr>
            <w:tcW w:w="3227" w:type="dxa"/>
          </w:tcPr>
          <w:p w14:paraId="6C95915D" w14:textId="77777777" w:rsidR="005D3572" w:rsidRPr="005D3572" w:rsidRDefault="005D3572" w:rsidP="005D3572">
            <w:pPr>
              <w:autoSpaceDE w:val="0"/>
              <w:autoSpaceDN w:val="0"/>
              <w:adjustRightInd w:val="0"/>
              <w:rPr>
                <w:b/>
                <w:bCs/>
                <w:szCs w:val="28"/>
              </w:rPr>
            </w:pPr>
          </w:p>
        </w:tc>
        <w:tc>
          <w:tcPr>
            <w:tcW w:w="2693" w:type="dxa"/>
          </w:tcPr>
          <w:p w14:paraId="40F69652" w14:textId="77777777" w:rsidR="005D3572" w:rsidRPr="005D3572" w:rsidRDefault="005D3572" w:rsidP="005D3572">
            <w:pPr>
              <w:autoSpaceDE w:val="0"/>
              <w:autoSpaceDN w:val="0"/>
              <w:adjustRightInd w:val="0"/>
              <w:rPr>
                <w:b/>
                <w:bCs/>
                <w:szCs w:val="28"/>
              </w:rPr>
            </w:pPr>
          </w:p>
        </w:tc>
        <w:tc>
          <w:tcPr>
            <w:tcW w:w="3686" w:type="dxa"/>
          </w:tcPr>
          <w:p w14:paraId="4EF1933E" w14:textId="77777777" w:rsidR="005D3572" w:rsidRPr="005D3572" w:rsidRDefault="005D3572" w:rsidP="005D3572">
            <w:pPr>
              <w:autoSpaceDE w:val="0"/>
              <w:autoSpaceDN w:val="0"/>
              <w:adjustRightInd w:val="0"/>
              <w:rPr>
                <w:b/>
                <w:bCs/>
                <w:szCs w:val="28"/>
              </w:rPr>
            </w:pPr>
          </w:p>
        </w:tc>
      </w:tr>
    </w:tbl>
    <w:p w14:paraId="3D2FE647" w14:textId="466E3CB8" w:rsidR="005D3572" w:rsidRDefault="005D3572" w:rsidP="005D3572">
      <w:pPr>
        <w:autoSpaceDE w:val="0"/>
        <w:autoSpaceDN w:val="0"/>
        <w:adjustRightInd w:val="0"/>
        <w:rPr>
          <w:b/>
          <w:bCs/>
          <w:szCs w:val="28"/>
          <w:lang w:eastAsia="en-US"/>
        </w:rPr>
      </w:pPr>
    </w:p>
    <w:p w14:paraId="0E1C286D" w14:textId="69479F4F" w:rsidR="00042D38" w:rsidRDefault="00042D38" w:rsidP="005D3572">
      <w:pPr>
        <w:autoSpaceDE w:val="0"/>
        <w:autoSpaceDN w:val="0"/>
        <w:adjustRightInd w:val="0"/>
        <w:rPr>
          <w:b/>
          <w:bCs/>
          <w:szCs w:val="28"/>
          <w:lang w:eastAsia="en-US"/>
        </w:rPr>
      </w:pPr>
    </w:p>
    <w:p w14:paraId="7BB77F00" w14:textId="77777777" w:rsidR="00042D38" w:rsidRPr="005D3572" w:rsidRDefault="00042D38" w:rsidP="005D3572">
      <w:pPr>
        <w:autoSpaceDE w:val="0"/>
        <w:autoSpaceDN w:val="0"/>
        <w:adjustRightInd w:val="0"/>
        <w:rPr>
          <w:b/>
          <w:bCs/>
          <w:szCs w:val="28"/>
          <w:lang w:eastAsia="en-US"/>
        </w:rPr>
      </w:pPr>
    </w:p>
    <w:p w14:paraId="71A204D0" w14:textId="77777777" w:rsidR="005D3572" w:rsidRPr="005D3572" w:rsidRDefault="005D3572" w:rsidP="005D3572">
      <w:pPr>
        <w:autoSpaceDE w:val="0"/>
        <w:autoSpaceDN w:val="0"/>
        <w:adjustRightInd w:val="0"/>
        <w:jc w:val="center"/>
        <w:rPr>
          <w:b/>
          <w:bCs/>
          <w:sz w:val="36"/>
          <w:szCs w:val="36"/>
          <w:lang w:eastAsia="en-US"/>
        </w:rPr>
      </w:pPr>
    </w:p>
    <w:p w14:paraId="6F9F834A" w14:textId="77777777" w:rsidR="005D3572" w:rsidRPr="005A27FC" w:rsidRDefault="005D3572" w:rsidP="005D3572">
      <w:pPr>
        <w:autoSpaceDE w:val="0"/>
        <w:autoSpaceDN w:val="0"/>
        <w:adjustRightInd w:val="0"/>
        <w:jc w:val="center"/>
        <w:rPr>
          <w:b/>
          <w:bCs/>
          <w:sz w:val="32"/>
          <w:szCs w:val="32"/>
          <w:lang w:eastAsia="en-US"/>
        </w:rPr>
      </w:pPr>
      <w:r w:rsidRPr="005A27FC">
        <w:rPr>
          <w:b/>
          <w:bCs/>
          <w:sz w:val="32"/>
          <w:szCs w:val="32"/>
          <w:lang w:eastAsia="en-US"/>
        </w:rPr>
        <w:t>ПОЛОЖЕНИЕ</w:t>
      </w:r>
    </w:p>
    <w:p w14:paraId="557CA518" w14:textId="77777777" w:rsidR="005D3572" w:rsidRPr="005D3572" w:rsidRDefault="005D3572" w:rsidP="005D3572">
      <w:pPr>
        <w:autoSpaceDE w:val="0"/>
        <w:autoSpaceDN w:val="0"/>
        <w:adjustRightInd w:val="0"/>
        <w:jc w:val="center"/>
        <w:rPr>
          <w:sz w:val="32"/>
          <w:szCs w:val="32"/>
          <w:lang w:eastAsia="en-US"/>
        </w:rPr>
      </w:pPr>
      <w:r w:rsidRPr="005D3572">
        <w:rPr>
          <w:bCs/>
          <w:sz w:val="32"/>
          <w:szCs w:val="32"/>
          <w:lang w:eastAsia="en-US"/>
        </w:rPr>
        <w:t>о зачете результатов освоения обучающимися учебных дисциплин, междисциплинарных курсов (разделов), профессиональных модулей, практик, дополнительных образовательных программ в других организациях, осуществляющих образовательную деятельность</w:t>
      </w:r>
    </w:p>
    <w:p w14:paraId="29D66342" w14:textId="77777777" w:rsidR="005D3572" w:rsidRPr="005D3572" w:rsidRDefault="005D3572" w:rsidP="005D3572">
      <w:pPr>
        <w:rPr>
          <w:lang w:eastAsia="en-US"/>
        </w:rPr>
      </w:pPr>
    </w:p>
    <w:p w14:paraId="20AAB724" w14:textId="77777777" w:rsidR="005D3572" w:rsidRPr="005D3572" w:rsidRDefault="005D3572" w:rsidP="005D3572">
      <w:pPr>
        <w:rPr>
          <w:lang w:eastAsia="en-US"/>
        </w:rPr>
      </w:pPr>
    </w:p>
    <w:p w14:paraId="5040A396" w14:textId="77777777" w:rsidR="005D3572" w:rsidRPr="005D3572" w:rsidRDefault="005D3572" w:rsidP="005D3572">
      <w:pPr>
        <w:rPr>
          <w:lang w:eastAsia="en-US"/>
        </w:rPr>
      </w:pPr>
    </w:p>
    <w:p w14:paraId="5AD0A495" w14:textId="77777777" w:rsidR="005D3572" w:rsidRPr="005D3572" w:rsidRDefault="005D3572" w:rsidP="005D3572">
      <w:pPr>
        <w:rPr>
          <w:lang w:eastAsia="en-US"/>
        </w:rPr>
      </w:pPr>
    </w:p>
    <w:p w14:paraId="1146C1F9" w14:textId="77777777" w:rsidR="005D3572" w:rsidRPr="005D3572" w:rsidRDefault="005D3572" w:rsidP="005D3572">
      <w:pPr>
        <w:rPr>
          <w:lang w:eastAsia="en-US"/>
        </w:rPr>
      </w:pPr>
    </w:p>
    <w:p w14:paraId="628C18C4" w14:textId="77777777" w:rsidR="005D3572" w:rsidRPr="005D3572" w:rsidRDefault="005D3572" w:rsidP="005D3572">
      <w:pPr>
        <w:rPr>
          <w:lang w:eastAsia="en-US"/>
        </w:rPr>
      </w:pPr>
    </w:p>
    <w:p w14:paraId="339EF098" w14:textId="77777777" w:rsidR="005D3572" w:rsidRPr="005D3572" w:rsidRDefault="005D3572" w:rsidP="005D3572">
      <w:pPr>
        <w:rPr>
          <w:lang w:eastAsia="en-US"/>
        </w:rPr>
      </w:pPr>
    </w:p>
    <w:p w14:paraId="7380C571" w14:textId="77777777" w:rsidR="005D3572" w:rsidRPr="005D3572" w:rsidRDefault="005D3572" w:rsidP="005D3572">
      <w:pPr>
        <w:rPr>
          <w:lang w:eastAsia="en-US"/>
        </w:rPr>
      </w:pPr>
    </w:p>
    <w:p w14:paraId="2E23722B" w14:textId="77777777" w:rsidR="005D3572" w:rsidRPr="005D3572" w:rsidRDefault="005D3572" w:rsidP="005D3572">
      <w:pPr>
        <w:rPr>
          <w:lang w:eastAsia="en-US"/>
        </w:rPr>
      </w:pPr>
    </w:p>
    <w:p w14:paraId="20DFA7AD" w14:textId="77777777" w:rsidR="005D3572" w:rsidRPr="005D3572" w:rsidRDefault="005D3572" w:rsidP="005D3572">
      <w:pPr>
        <w:rPr>
          <w:lang w:eastAsia="en-US"/>
        </w:rPr>
      </w:pPr>
    </w:p>
    <w:p w14:paraId="3F305956" w14:textId="77777777" w:rsidR="005D3572" w:rsidRPr="005D3572" w:rsidRDefault="005D3572" w:rsidP="005D3572">
      <w:pPr>
        <w:rPr>
          <w:lang w:eastAsia="en-US"/>
        </w:rPr>
      </w:pPr>
    </w:p>
    <w:p w14:paraId="3CE008A4" w14:textId="77777777" w:rsidR="005D3572" w:rsidRPr="005D3572" w:rsidRDefault="008829E0" w:rsidP="005D3572">
      <w:pPr>
        <w:tabs>
          <w:tab w:val="left" w:pos="3940"/>
          <w:tab w:val="center" w:pos="5142"/>
        </w:tabs>
        <w:jc w:val="center"/>
        <w:rPr>
          <w:szCs w:val="28"/>
          <w:lang w:eastAsia="en-US"/>
        </w:rPr>
      </w:pPr>
      <w:r>
        <w:rPr>
          <w:szCs w:val="28"/>
          <w:lang w:eastAsia="en-US"/>
        </w:rPr>
        <w:t>г. Урень</w:t>
      </w:r>
    </w:p>
    <w:p w14:paraId="79B85198" w14:textId="77777777" w:rsidR="005D3572" w:rsidRPr="008829E0" w:rsidRDefault="008829E0" w:rsidP="005D3572">
      <w:pPr>
        <w:jc w:val="center"/>
        <w:rPr>
          <w:szCs w:val="28"/>
          <w:lang w:eastAsia="en-US"/>
        </w:rPr>
      </w:pPr>
      <w:r w:rsidRPr="008829E0">
        <w:rPr>
          <w:szCs w:val="28"/>
          <w:lang w:eastAsia="en-US"/>
        </w:rPr>
        <w:t>2022</w:t>
      </w:r>
    </w:p>
    <w:p w14:paraId="2F1F2224" w14:textId="21C11932" w:rsidR="005D3572" w:rsidRDefault="005D3572" w:rsidP="005D3572">
      <w:pPr>
        <w:spacing w:line="360" w:lineRule="auto"/>
        <w:ind w:left="350" w:right="202"/>
        <w:rPr>
          <w:b/>
        </w:rPr>
      </w:pPr>
    </w:p>
    <w:p w14:paraId="07F05FE5" w14:textId="49901304" w:rsidR="005A27FC" w:rsidRDefault="005A27FC" w:rsidP="005D3572">
      <w:pPr>
        <w:spacing w:line="360" w:lineRule="auto"/>
        <w:ind w:left="350" w:right="202"/>
        <w:rPr>
          <w:b/>
        </w:rPr>
      </w:pPr>
    </w:p>
    <w:p w14:paraId="37366F93" w14:textId="3E631C31" w:rsidR="00042D38" w:rsidRDefault="00042D38" w:rsidP="005D3572">
      <w:pPr>
        <w:spacing w:line="360" w:lineRule="auto"/>
        <w:ind w:left="350" w:right="202"/>
        <w:rPr>
          <w:b/>
        </w:rPr>
      </w:pPr>
    </w:p>
    <w:p w14:paraId="7B3D49B5" w14:textId="77777777" w:rsidR="00042D38" w:rsidRPr="008829E0" w:rsidRDefault="00042D38" w:rsidP="005D3572">
      <w:pPr>
        <w:spacing w:line="360" w:lineRule="auto"/>
        <w:ind w:left="350" w:right="202"/>
        <w:rPr>
          <w:b/>
        </w:rPr>
      </w:pPr>
    </w:p>
    <w:p w14:paraId="586D8489" w14:textId="77777777" w:rsidR="005D3572" w:rsidRPr="005D3572" w:rsidRDefault="005D3572" w:rsidP="005D3572">
      <w:pPr>
        <w:spacing w:line="360" w:lineRule="auto"/>
        <w:ind w:left="350" w:right="202"/>
        <w:rPr>
          <w:b/>
          <w:sz w:val="16"/>
          <w:szCs w:val="16"/>
        </w:rPr>
      </w:pPr>
    </w:p>
    <w:p w14:paraId="7C826437" w14:textId="77777777" w:rsidR="005D3572" w:rsidRPr="005D3572" w:rsidRDefault="005D3572" w:rsidP="005D3572">
      <w:pPr>
        <w:numPr>
          <w:ilvl w:val="0"/>
          <w:numId w:val="7"/>
        </w:numPr>
        <w:ind w:right="202" w:hanging="350"/>
        <w:jc w:val="center"/>
        <w:rPr>
          <w:b/>
        </w:rPr>
      </w:pPr>
      <w:r w:rsidRPr="005D3572">
        <w:rPr>
          <w:b/>
          <w:sz w:val="30"/>
        </w:rPr>
        <w:t>Общие положения</w:t>
      </w:r>
    </w:p>
    <w:p w14:paraId="314B9A20" w14:textId="77777777" w:rsidR="005D3572" w:rsidRPr="005D3572" w:rsidRDefault="005D3572" w:rsidP="005D3572">
      <w:pPr>
        <w:widowControl w:val="0"/>
        <w:numPr>
          <w:ilvl w:val="1"/>
          <w:numId w:val="8"/>
        </w:numPr>
        <w:ind w:left="0" w:right="204" w:firstLine="709"/>
        <w:jc w:val="both"/>
        <w:rPr>
          <w:szCs w:val="28"/>
        </w:rPr>
      </w:pPr>
      <w:r w:rsidRPr="005D3572">
        <w:rPr>
          <w:szCs w:val="28"/>
        </w:rPr>
        <w:t>Положение о зачете результатов освоения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(далее - Положение) разработано в соответствии с:</w:t>
      </w:r>
    </w:p>
    <w:p w14:paraId="3C64991D" w14:textId="77777777" w:rsidR="005D3572" w:rsidRPr="005D3572" w:rsidRDefault="005D3572" w:rsidP="005D3572">
      <w:pPr>
        <w:widowControl w:val="0"/>
        <w:ind w:right="204" w:firstLine="709"/>
        <w:jc w:val="both"/>
        <w:rPr>
          <w:szCs w:val="28"/>
        </w:rPr>
      </w:pPr>
      <w:r w:rsidRPr="005D3572">
        <w:rPr>
          <w:szCs w:val="28"/>
        </w:rPr>
        <w:t>- пунктом 7 части 1 статьи 34 Федерального закона от 29.12.2012                           № 273-ФЗ "Об образовании в Российской Федерации" (далее – Федеральный закон № 273-ФЗ);</w:t>
      </w:r>
    </w:p>
    <w:p w14:paraId="7A52BF0E" w14:textId="77777777" w:rsidR="005D3572" w:rsidRPr="005D3572" w:rsidRDefault="005D3572" w:rsidP="005D3572">
      <w:pPr>
        <w:widowControl w:val="0"/>
        <w:ind w:right="204" w:firstLine="709"/>
        <w:jc w:val="both"/>
        <w:rPr>
          <w:szCs w:val="28"/>
        </w:rPr>
      </w:pPr>
      <w:r w:rsidRPr="005D3572">
        <w:rPr>
          <w:szCs w:val="28"/>
        </w:rPr>
        <w:t>- приказом Миннауки России и Минпросвещения России от 30.06.2020 №845/369 "Об утверждении Порядка зачёта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53786DE7" w14:textId="77777777" w:rsidR="005D3572" w:rsidRPr="005D3572" w:rsidRDefault="005D3572" w:rsidP="005D3572">
      <w:pPr>
        <w:widowControl w:val="0"/>
        <w:ind w:right="204" w:firstLine="709"/>
        <w:jc w:val="both"/>
        <w:rPr>
          <w:szCs w:val="28"/>
        </w:rPr>
      </w:pPr>
      <w:r w:rsidRPr="005D3572">
        <w:rPr>
          <w:szCs w:val="28"/>
        </w:rPr>
        <w:t>- письмом Минобрнауки России от 21.10.2020 № МН-5/20382                                     "О направлении разъяснений".</w:t>
      </w:r>
    </w:p>
    <w:p w14:paraId="4E1D0D76" w14:textId="77777777" w:rsidR="009508ED" w:rsidRPr="009508ED" w:rsidRDefault="005D3572" w:rsidP="005D3572">
      <w:pPr>
        <w:ind w:firstLine="709"/>
        <w:jc w:val="both"/>
      </w:pPr>
      <w:r w:rsidRPr="005D3572">
        <w:t>1.2.</w:t>
      </w:r>
      <w:r w:rsidRPr="005D3572">
        <w:tab/>
        <w:t xml:space="preserve">Настоящее Положение устанавливает процедуру </w:t>
      </w:r>
      <w:r w:rsidRPr="009508ED">
        <w:t xml:space="preserve">зачета </w:t>
      </w:r>
      <w:r w:rsidR="009508ED" w:rsidRPr="009508ED">
        <w:t>в</w:t>
      </w:r>
      <w:r w:rsidR="009508ED">
        <w:rPr>
          <w:i/>
        </w:rPr>
        <w:t xml:space="preserve"> </w:t>
      </w:r>
      <w:r w:rsidR="009508ED" w:rsidRPr="009508ED">
        <w:t>ГБПОУ</w:t>
      </w:r>
    </w:p>
    <w:p w14:paraId="4B9A39D7" w14:textId="77777777" w:rsidR="005D3572" w:rsidRPr="005D3572" w:rsidRDefault="009508ED" w:rsidP="005D3572">
      <w:pPr>
        <w:ind w:firstLine="709"/>
        <w:jc w:val="both"/>
      </w:pPr>
      <w:r w:rsidRPr="009508ED">
        <w:t xml:space="preserve"> «Уренский индустриально-энергетический техникум»</w:t>
      </w:r>
      <w:r>
        <w:rPr>
          <w:i/>
        </w:rPr>
        <w:t xml:space="preserve"> </w:t>
      </w:r>
      <w:r w:rsidR="005D3572" w:rsidRPr="005D3572">
        <w:t>(далее - Учреждение)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(далее, соответственно, - зачет, результаты пройденного обучения) в части:</w:t>
      </w:r>
    </w:p>
    <w:p w14:paraId="76A9BC00" w14:textId="77777777" w:rsidR="005D3572" w:rsidRPr="005D3572" w:rsidRDefault="005D3572" w:rsidP="005D3572">
      <w:pPr>
        <w:ind w:firstLine="709"/>
        <w:jc w:val="both"/>
      </w:pPr>
      <w:r w:rsidRPr="005D3572">
        <w:t>- установления формы и порядка подачи заявления о зачете, в том числе возможности его подачи в форме электронного документа с использованием информационно-телекоммуникационной сети "Интернет";</w:t>
      </w:r>
    </w:p>
    <w:p w14:paraId="689E5677" w14:textId="77777777" w:rsidR="005D3572" w:rsidRPr="005D3572" w:rsidRDefault="005D3572" w:rsidP="005D3572">
      <w:pPr>
        <w:ind w:firstLine="709"/>
        <w:jc w:val="both"/>
      </w:pPr>
      <w:r w:rsidRPr="005D3572">
        <w:t>- порядка зачета результатов пройденного обучения, подтверждаемых документами об образовании и (или) о квалификации, полученными в иностранном государстве, которые не соответствуют условиям, предусмотренным частью 3 статьи 107 Федерального закона № 273-ФЗ, а также подтверждаемых документами об обучении, выданными иностранными организациями;</w:t>
      </w:r>
    </w:p>
    <w:p w14:paraId="1D6806D9" w14:textId="77777777" w:rsidR="005D3572" w:rsidRPr="005D3572" w:rsidRDefault="005D3572" w:rsidP="005D3572">
      <w:pPr>
        <w:ind w:firstLine="709"/>
        <w:jc w:val="both"/>
      </w:pPr>
      <w:r w:rsidRPr="005D3572">
        <w:t xml:space="preserve">- установления процедуры соответствия результатов пройденного обучения по ранее освоенной обучающимся образовательной программе (ее части) планируемым результатам обучения по соответствующей части осваиваемой образовательной программы (далее - установление соответствия), в том числе случаи, при которых проводится оценивание, и формы его проведения, в том числе, работы Комиссии Учреждения по проведению оценивания фактического достижения обучающимся планируемых результатов освоения части образовательной программы (далее – Комиссия). </w:t>
      </w:r>
    </w:p>
    <w:p w14:paraId="3ADB70B9" w14:textId="77777777" w:rsidR="005D3572" w:rsidRPr="005D3572" w:rsidRDefault="005D3572" w:rsidP="005D3572">
      <w:pPr>
        <w:spacing w:line="276" w:lineRule="auto"/>
        <w:ind w:firstLine="709"/>
        <w:rPr>
          <w:w w:val="95"/>
          <w:sz w:val="16"/>
          <w:szCs w:val="16"/>
        </w:rPr>
      </w:pPr>
    </w:p>
    <w:p w14:paraId="0F804466" w14:textId="77777777" w:rsidR="005D3572" w:rsidRPr="005D3572" w:rsidRDefault="005D3572" w:rsidP="005D3572">
      <w:pPr>
        <w:widowControl w:val="0"/>
        <w:numPr>
          <w:ilvl w:val="0"/>
          <w:numId w:val="7"/>
        </w:numPr>
        <w:ind w:right="204"/>
        <w:jc w:val="center"/>
      </w:pPr>
      <w:r w:rsidRPr="005D3572">
        <w:rPr>
          <w:b/>
        </w:rPr>
        <w:t xml:space="preserve">Форма и порядок подачи заявления </w:t>
      </w:r>
    </w:p>
    <w:p w14:paraId="46CCB2B4" w14:textId="77777777" w:rsidR="005D3572" w:rsidRPr="005D3572" w:rsidRDefault="005D3572" w:rsidP="005D3572">
      <w:pPr>
        <w:widowControl w:val="0"/>
        <w:ind w:right="204" w:firstLine="708"/>
        <w:jc w:val="both"/>
        <w:rPr>
          <w:szCs w:val="28"/>
        </w:rPr>
      </w:pPr>
      <w:r w:rsidRPr="005D3572">
        <w:rPr>
          <w:szCs w:val="28"/>
        </w:rPr>
        <w:t>2.1.</w:t>
      </w:r>
      <w:r w:rsidRPr="005D3572">
        <w:rPr>
          <w:szCs w:val="28"/>
        </w:rPr>
        <w:tab/>
        <w:t>3ачет результатов пройденного обучения осуществляется на основании заявления о зачете обучающегося, в том числе и несовершеннолетнего, на имя директора Учреждения.</w:t>
      </w:r>
    </w:p>
    <w:p w14:paraId="35F07F54" w14:textId="77777777" w:rsidR="005D3572" w:rsidRPr="005D3572" w:rsidRDefault="005D3572" w:rsidP="005D3572">
      <w:pPr>
        <w:widowControl w:val="0"/>
        <w:ind w:right="204" w:firstLine="720"/>
        <w:contextualSpacing/>
        <w:jc w:val="both"/>
        <w:rPr>
          <w:szCs w:val="28"/>
        </w:rPr>
      </w:pPr>
      <w:r w:rsidRPr="005D3572">
        <w:rPr>
          <w:szCs w:val="28"/>
        </w:rPr>
        <w:t>2.2.</w:t>
      </w:r>
      <w:r w:rsidRPr="005D3572">
        <w:rPr>
          <w:szCs w:val="28"/>
        </w:rPr>
        <w:tab/>
        <w:t>Форма заявления о зачете устанавливается настоящим Положением (приложение 1).</w:t>
      </w:r>
    </w:p>
    <w:p w14:paraId="66518E7B" w14:textId="77777777" w:rsidR="005D3572" w:rsidRPr="005D3572" w:rsidRDefault="005D3572" w:rsidP="005D3572">
      <w:pPr>
        <w:widowControl w:val="0"/>
        <w:autoSpaceDE w:val="0"/>
        <w:autoSpaceDN w:val="0"/>
        <w:ind w:firstLine="709"/>
        <w:jc w:val="both"/>
        <w:rPr>
          <w:szCs w:val="28"/>
        </w:rPr>
      </w:pPr>
      <w:r w:rsidRPr="005D3572">
        <w:rPr>
          <w:szCs w:val="28"/>
        </w:rPr>
        <w:lastRenderedPageBreak/>
        <w:t>2.3.</w:t>
      </w:r>
      <w:r w:rsidRPr="005D3572">
        <w:rPr>
          <w:szCs w:val="28"/>
        </w:rPr>
        <w:tab/>
        <w:t>К заявлению о зачете должны быть приложены документы, подтверждающие результаты пройденного обучения:</w:t>
      </w:r>
    </w:p>
    <w:p w14:paraId="61D40423" w14:textId="77777777" w:rsidR="005D3572" w:rsidRPr="005D3572" w:rsidRDefault="005D3572" w:rsidP="005D3572">
      <w:pPr>
        <w:widowControl w:val="0"/>
        <w:ind w:firstLine="720"/>
        <w:contextualSpacing/>
        <w:jc w:val="both"/>
        <w:rPr>
          <w:szCs w:val="28"/>
        </w:rPr>
      </w:pPr>
      <w:r w:rsidRPr="005D3572">
        <w:rPr>
          <w:szCs w:val="28"/>
        </w:rPr>
        <w:t>а) документ об образовании и (или) о квалификации, в том числе об образовании и (или) о квалификации, полученном в иностранном государстве;</w:t>
      </w:r>
    </w:p>
    <w:p w14:paraId="1DAF8B6F" w14:textId="77777777" w:rsidR="005D3572" w:rsidRPr="005D3572" w:rsidRDefault="005D3572" w:rsidP="005D3572">
      <w:pPr>
        <w:widowControl w:val="0"/>
        <w:ind w:firstLine="720"/>
        <w:contextualSpacing/>
        <w:jc w:val="both"/>
        <w:rPr>
          <w:szCs w:val="28"/>
        </w:rPr>
      </w:pPr>
      <w:r w:rsidRPr="005D3572">
        <w:rPr>
          <w:szCs w:val="28"/>
        </w:rPr>
        <w:t>б) документ об обучении, в том числе справка об обучении или о периоде обучения, документ, выданный иностранными организациями (справка, академическая справка, зачетные книжки, ведомости, учебные карточки и иной документ).</w:t>
      </w:r>
    </w:p>
    <w:p w14:paraId="7284D732" w14:textId="77777777" w:rsidR="005D3572" w:rsidRPr="005D3572" w:rsidRDefault="005D3572" w:rsidP="005D3572">
      <w:pPr>
        <w:widowControl w:val="0"/>
        <w:ind w:right="204" w:firstLine="720"/>
        <w:contextualSpacing/>
        <w:jc w:val="both"/>
        <w:rPr>
          <w:szCs w:val="28"/>
        </w:rPr>
      </w:pPr>
      <w:r w:rsidRPr="005D3572">
        <w:rPr>
          <w:szCs w:val="28"/>
        </w:rPr>
        <w:t>2.4. Обучающиеся, по своей инициативе, могут предоставить дополнительные документы.</w:t>
      </w:r>
    </w:p>
    <w:p w14:paraId="6D408A01" w14:textId="77777777" w:rsidR="005D3572" w:rsidRPr="005D3572" w:rsidRDefault="005D3572" w:rsidP="005D3572">
      <w:pPr>
        <w:widowControl w:val="0"/>
        <w:autoSpaceDE w:val="0"/>
        <w:autoSpaceDN w:val="0"/>
        <w:ind w:firstLine="709"/>
        <w:jc w:val="both"/>
        <w:rPr>
          <w:szCs w:val="28"/>
        </w:rPr>
      </w:pPr>
      <w:r w:rsidRPr="005D3572">
        <w:rPr>
          <w:szCs w:val="28"/>
        </w:rPr>
        <w:t xml:space="preserve">2.5. Документы об иностранном образовании и (или) иностранной квалификации,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признаются согласно </w:t>
      </w:r>
      <w:hyperlink r:id="rId6" w:history="1">
        <w:r w:rsidRPr="005D3572">
          <w:rPr>
            <w:szCs w:val="28"/>
          </w:rPr>
          <w:t>части 3 статьи 107</w:t>
        </w:r>
      </w:hyperlink>
      <w:r w:rsidRPr="005D3572">
        <w:rPr>
          <w:szCs w:val="28"/>
        </w:rPr>
        <w:t xml:space="preserve"> Федерального закона № 273-ФЗ.</w:t>
      </w:r>
    </w:p>
    <w:p w14:paraId="5FFB377B" w14:textId="77777777" w:rsidR="005D3572" w:rsidRPr="005D3572" w:rsidRDefault="005D3572" w:rsidP="005D3572">
      <w:pPr>
        <w:widowControl w:val="0"/>
        <w:autoSpaceDE w:val="0"/>
        <w:autoSpaceDN w:val="0"/>
        <w:ind w:firstLine="709"/>
        <w:jc w:val="both"/>
        <w:rPr>
          <w:szCs w:val="28"/>
        </w:rPr>
      </w:pPr>
      <w:r w:rsidRPr="005D3572">
        <w:rPr>
          <w:szCs w:val="28"/>
        </w:rPr>
        <w:t>При представлении документа об образовании, полученного в иностранном государстве, не соответствующего условиям, предусмотренным частью 3 статьи 107 Федерального закона № 273-ФЗ обучающийся представляет свидетельство о признании иностранного образования и (или) иностранной квалификации Рособрнадзором.</w:t>
      </w:r>
    </w:p>
    <w:p w14:paraId="438C51E9" w14:textId="77777777" w:rsidR="005D3572" w:rsidRPr="005D3572" w:rsidRDefault="005D3572" w:rsidP="005D3572">
      <w:pPr>
        <w:widowControl w:val="0"/>
        <w:autoSpaceDE w:val="0"/>
        <w:autoSpaceDN w:val="0"/>
        <w:ind w:firstLine="709"/>
        <w:jc w:val="both"/>
        <w:rPr>
          <w:szCs w:val="28"/>
        </w:rPr>
      </w:pPr>
      <w:r w:rsidRPr="005D3572">
        <w:rPr>
          <w:szCs w:val="28"/>
        </w:rPr>
        <w:t>При представлении документа об основном общем, среднем общем образовании, полученном в иностранном государстве установление соответствия армянских, белорусских, молдавских и украинских оценок российским осуществляется в соответствии с письмом Минобрнауки России от 04.09.2013 № 16-11204 "О соответствии оценок".</w:t>
      </w:r>
    </w:p>
    <w:p w14:paraId="792F2485" w14:textId="77777777" w:rsidR="005D3572" w:rsidRPr="005D3572" w:rsidRDefault="005D3572" w:rsidP="005D3572">
      <w:pPr>
        <w:widowControl w:val="0"/>
        <w:tabs>
          <w:tab w:val="left" w:pos="0"/>
        </w:tabs>
        <w:ind w:firstLine="720"/>
        <w:contextualSpacing/>
        <w:jc w:val="both"/>
      </w:pPr>
      <w:r w:rsidRPr="005D3572">
        <w:t>2.6. Заявление о зачете подается одним из следующих способов:</w:t>
      </w:r>
    </w:p>
    <w:p w14:paraId="2098EA18" w14:textId="77777777" w:rsidR="005D3572" w:rsidRPr="005D3572" w:rsidRDefault="005D3572" w:rsidP="005D3572">
      <w:pPr>
        <w:widowControl w:val="0"/>
        <w:ind w:right="204" w:firstLine="720"/>
        <w:contextualSpacing/>
        <w:jc w:val="both"/>
      </w:pPr>
      <w:r w:rsidRPr="005D3572">
        <w:t>- лично;</w:t>
      </w:r>
    </w:p>
    <w:p w14:paraId="2559643A" w14:textId="77777777" w:rsidR="005D3572" w:rsidRPr="005D3572" w:rsidRDefault="005D3572" w:rsidP="005D3572">
      <w:pPr>
        <w:widowControl w:val="0"/>
        <w:ind w:firstLine="720"/>
        <w:contextualSpacing/>
        <w:jc w:val="both"/>
      </w:pPr>
      <w:r w:rsidRPr="005D3572">
        <w:t>- через операторов почтовой связи общего пользования заказным письмом с уведомлением о вручении;</w:t>
      </w:r>
    </w:p>
    <w:p w14:paraId="7166BFD0" w14:textId="77777777" w:rsidR="005D3572" w:rsidRPr="005D3572" w:rsidRDefault="005D3572" w:rsidP="005D3572">
      <w:pPr>
        <w:widowControl w:val="0"/>
        <w:ind w:firstLine="720"/>
        <w:contextualSpacing/>
        <w:jc w:val="both"/>
      </w:pPr>
      <w:r w:rsidRPr="005D3572">
        <w:t xml:space="preserve">- в электронной форме посредством электронной почты </w:t>
      </w:r>
      <w:r w:rsidRPr="007066CB">
        <w:t>Учреждения (</w:t>
      </w:r>
      <w:proofErr w:type="spellStart"/>
      <w:r w:rsidR="009508ED" w:rsidRPr="007066CB">
        <w:rPr>
          <w:lang w:val="en-US"/>
        </w:rPr>
        <w:t>uit</w:t>
      </w:r>
      <w:proofErr w:type="spellEnd"/>
      <w:r w:rsidR="009508ED" w:rsidRPr="007066CB">
        <w:t xml:space="preserve">15 @ </w:t>
      </w:r>
      <w:proofErr w:type="spellStart"/>
      <w:r w:rsidR="009508ED" w:rsidRPr="007066CB">
        <w:rPr>
          <w:lang w:val="en-US"/>
        </w:rPr>
        <w:t>yandex</w:t>
      </w:r>
      <w:proofErr w:type="spellEnd"/>
      <w:r w:rsidR="009508ED" w:rsidRPr="007066CB">
        <w:t>.</w:t>
      </w:r>
      <w:proofErr w:type="spellStart"/>
      <w:r w:rsidR="009508ED" w:rsidRPr="007066CB">
        <w:rPr>
          <w:lang w:val="en-US"/>
        </w:rPr>
        <w:t>ru</w:t>
      </w:r>
      <w:proofErr w:type="spellEnd"/>
      <w:r w:rsidR="009508ED" w:rsidRPr="007066CB">
        <w:t>)</w:t>
      </w:r>
      <w:r w:rsidRPr="007066CB">
        <w:t>. При этом, документ на бумажном носителе, необходимо</w:t>
      </w:r>
      <w:r w:rsidRPr="005D3572">
        <w:t xml:space="preserve"> преобразовать в электронную форму путем сканирования или фотографирования. При сканировании (фотографировании) прилагаемых документов должна быть обеспечена возможность их адекватного прочтения и распознавания реквизитов: наименования, серии, номера, даты, подписи (подписей), печати (печатей). </w:t>
      </w:r>
    </w:p>
    <w:p w14:paraId="0DD977FD" w14:textId="77777777" w:rsidR="005D3572" w:rsidRPr="005D3572" w:rsidRDefault="005D3572" w:rsidP="005D3572">
      <w:pPr>
        <w:widowControl w:val="0"/>
        <w:tabs>
          <w:tab w:val="left" w:pos="0"/>
        </w:tabs>
        <w:ind w:firstLine="720"/>
        <w:contextualSpacing/>
        <w:jc w:val="both"/>
        <w:rPr>
          <w:b/>
          <w:color w:val="FF0000"/>
        </w:rPr>
      </w:pPr>
      <w:r w:rsidRPr="005D3572">
        <w:t xml:space="preserve">2.7. Заявление о зачете, поданное в Учреждение любым из указанных в подпункте 2.6 настоящего Положения, способом, регистрируется </w:t>
      </w:r>
      <w:r w:rsidR="009508ED" w:rsidRPr="007066CB">
        <w:t>секретарем</w:t>
      </w:r>
      <w:r w:rsidRPr="007066CB">
        <w:t xml:space="preserve">  в журнале </w:t>
      </w:r>
      <w:r w:rsidR="007066CB" w:rsidRPr="007066CB">
        <w:t>регистрации входящих документов</w:t>
      </w:r>
      <w:r w:rsidRPr="007066CB">
        <w:t xml:space="preserve"> в течение </w:t>
      </w:r>
      <w:r w:rsidR="007066CB" w:rsidRPr="007066CB">
        <w:t>3(трех)</w:t>
      </w:r>
      <w:r w:rsidRPr="005D3572">
        <w:t xml:space="preserve"> рабочих дней и передается директору Учреждения для принятия решения о создании Комиссии по рассмотрению заявления о зачете (далее – Комиссия).</w:t>
      </w:r>
      <w:r w:rsidRPr="005D3572">
        <w:rPr>
          <w:b/>
          <w:color w:val="FF0000"/>
        </w:rPr>
        <w:t xml:space="preserve"> </w:t>
      </w:r>
    </w:p>
    <w:p w14:paraId="6ADCEE43" w14:textId="77777777" w:rsidR="005D3572" w:rsidRPr="005D3572" w:rsidRDefault="005D3572" w:rsidP="005D3572">
      <w:pPr>
        <w:widowControl w:val="0"/>
        <w:ind w:firstLine="720"/>
        <w:contextualSpacing/>
        <w:rPr>
          <w:sz w:val="16"/>
          <w:szCs w:val="16"/>
        </w:rPr>
      </w:pPr>
    </w:p>
    <w:p w14:paraId="38AD79E0" w14:textId="77777777" w:rsidR="005D3572" w:rsidRPr="005D3572" w:rsidRDefault="005D3572" w:rsidP="005D3572">
      <w:pPr>
        <w:widowControl w:val="0"/>
        <w:numPr>
          <w:ilvl w:val="0"/>
          <w:numId w:val="7"/>
        </w:numPr>
        <w:contextualSpacing/>
        <w:jc w:val="center"/>
        <w:rPr>
          <w:b/>
        </w:rPr>
      </w:pPr>
      <w:r w:rsidRPr="005D3572">
        <w:rPr>
          <w:b/>
        </w:rPr>
        <w:t xml:space="preserve">Процедура установления соответствия результатов пройденного обучения по ранее освоенной обучающимся образовательной программе </w:t>
      </w:r>
      <w:r w:rsidRPr="005D3572">
        <w:rPr>
          <w:b/>
        </w:rPr>
        <w:lastRenderedPageBreak/>
        <w:t xml:space="preserve">(ее части) планируемым результатам обучения по соответствующей части осваиваемой образовательной программы, в том числе случаи, при которых проводится оценивание, формы его проведения, в том числе, работы Комиссии по проведению оценивания фактического достижения обучающимся планируемых результатов освоения части образовательной программы </w:t>
      </w:r>
    </w:p>
    <w:p w14:paraId="722951D3" w14:textId="77777777" w:rsidR="005D3572" w:rsidRPr="005D3572" w:rsidRDefault="005D3572" w:rsidP="005D3572">
      <w:pPr>
        <w:widowControl w:val="0"/>
        <w:ind w:firstLine="709"/>
        <w:contextualSpacing/>
        <w:jc w:val="both"/>
      </w:pPr>
      <w:r w:rsidRPr="005D3572">
        <w:t>3.1. Состав Комиссии утверждается приказом директора Учреждени</w:t>
      </w:r>
      <w:r w:rsidR="007066CB">
        <w:t>я по каждому заявлению о зачете.</w:t>
      </w:r>
      <w:r w:rsidRPr="005D3572">
        <w:t xml:space="preserve"> Проект приказа о создании Комиссии готовится </w:t>
      </w:r>
      <w:r w:rsidR="007066CB">
        <w:t xml:space="preserve">заместителем директора по учебной </w:t>
      </w:r>
      <w:proofErr w:type="gramStart"/>
      <w:r w:rsidR="007066CB">
        <w:t xml:space="preserve">работе </w:t>
      </w:r>
      <w:r w:rsidRPr="005D3572">
        <w:rPr>
          <w:i/>
        </w:rPr>
        <w:t>.</w:t>
      </w:r>
      <w:proofErr w:type="gramEnd"/>
      <w:r w:rsidRPr="005D3572">
        <w:t xml:space="preserve"> В ее состав входят заместитель директора по учебной работе (председатель комиссии), заместитель директора по учебно-производственной работе, заведующий отделением</w:t>
      </w:r>
      <w:r w:rsidR="007066CB">
        <w:t xml:space="preserve"> СПО</w:t>
      </w:r>
      <w:r w:rsidRPr="005D3572">
        <w:t>, заведующий учебной частью, преподаватели и мастера производствен</w:t>
      </w:r>
      <w:r w:rsidR="007066CB">
        <w:t>ного обучения (по согласованию)</w:t>
      </w:r>
      <w:r w:rsidRPr="005D3572">
        <w:rPr>
          <w:i/>
        </w:rPr>
        <w:t xml:space="preserve"> </w:t>
      </w:r>
      <w:r w:rsidRPr="005D3572">
        <w:t>(далее - члены Комиссии). Из числа членов Комиссии назначается секретарь.</w:t>
      </w:r>
    </w:p>
    <w:p w14:paraId="3635087C" w14:textId="77777777" w:rsidR="005D3572" w:rsidRPr="005D3572" w:rsidRDefault="005D3572" w:rsidP="005D3572">
      <w:pPr>
        <w:widowControl w:val="0"/>
        <w:ind w:firstLine="709"/>
        <w:contextualSpacing/>
        <w:jc w:val="both"/>
      </w:pPr>
      <w:r w:rsidRPr="005D3572">
        <w:t>3.2. Полномочиями Комиссии по рассмотрению заявления о зачете является:</w:t>
      </w:r>
    </w:p>
    <w:p w14:paraId="2B934834" w14:textId="77777777" w:rsidR="005D3572" w:rsidRPr="005D3572" w:rsidRDefault="005D3572" w:rsidP="005D3572">
      <w:pPr>
        <w:widowControl w:val="0"/>
        <w:ind w:firstLine="709"/>
        <w:contextualSpacing/>
        <w:jc w:val="both"/>
      </w:pPr>
      <w:r w:rsidRPr="005D3572">
        <w:t>- рассмотрение поступившего и зарегистрированного заявления о зачете раннее пройденного обучения;</w:t>
      </w:r>
    </w:p>
    <w:p w14:paraId="4C45AD7C" w14:textId="77777777" w:rsidR="005D3572" w:rsidRPr="005D3572" w:rsidRDefault="005D3572" w:rsidP="005D3572">
      <w:pPr>
        <w:widowControl w:val="0"/>
        <w:ind w:firstLine="709"/>
        <w:contextualSpacing/>
        <w:jc w:val="both"/>
      </w:pPr>
      <w:r w:rsidRPr="005D3572">
        <w:t>- проведение проверки достоверности сведений, указанных в заявлении о зачете (при необходимости). При проведении указанной проверки Учреждение вправе обращаться к соответствующим государственным информационным системам, в государственные (муниципальные) органы и организации;</w:t>
      </w:r>
    </w:p>
    <w:p w14:paraId="281D4989" w14:textId="77777777" w:rsidR="005D3572" w:rsidRPr="005D3572" w:rsidRDefault="005D3572" w:rsidP="005D3572">
      <w:pPr>
        <w:widowControl w:val="0"/>
        <w:ind w:firstLine="709"/>
        <w:contextualSpacing/>
        <w:jc w:val="both"/>
      </w:pPr>
      <w:r w:rsidRPr="005D3572">
        <w:t>- возврат обучающемуся (заявителю) заявления и представленных документов в случае обнаружения несоответствия представленных документов требованиям Учреждения;</w:t>
      </w:r>
    </w:p>
    <w:p w14:paraId="069ADE4C" w14:textId="77777777" w:rsidR="005D3572" w:rsidRPr="005D3572" w:rsidRDefault="005D3572" w:rsidP="005D3572">
      <w:pPr>
        <w:widowControl w:val="0"/>
        <w:ind w:firstLine="709"/>
        <w:contextualSpacing/>
        <w:jc w:val="both"/>
      </w:pPr>
      <w:r w:rsidRPr="005D3572">
        <w:t>- установление соответствия/несоответствия результатов пройденного обучения по ранее освоенной обучающимся образовательной программе (ее части) планируемым результатам обучения по соответствующей части осваиваемой образовательной программе среднего профессионального образования (далее - установление соответствия);</w:t>
      </w:r>
    </w:p>
    <w:p w14:paraId="7E4EAEB2" w14:textId="77777777" w:rsidR="005D3572" w:rsidRPr="005D3572" w:rsidRDefault="005D3572" w:rsidP="005D3572">
      <w:pPr>
        <w:widowControl w:val="0"/>
        <w:ind w:firstLine="709"/>
        <w:contextualSpacing/>
        <w:jc w:val="both"/>
      </w:pPr>
      <w:r w:rsidRPr="005D3572">
        <w:t>- принятие решения о проведении оценивания фактического достижения заявителем планируемых результатов части, осваиваемой в Учреждении образовательной программы (с определением даты, времени, формы и месте, преподавателе, ответственном за проведение оценивания, перечне тем, разделов и т.д., являющихся предметом оценивания);</w:t>
      </w:r>
    </w:p>
    <w:p w14:paraId="2B90DF7F" w14:textId="77777777" w:rsidR="005D3572" w:rsidRPr="005D3572" w:rsidRDefault="005D3572" w:rsidP="005D3572">
      <w:pPr>
        <w:widowControl w:val="0"/>
        <w:ind w:firstLine="709"/>
        <w:contextualSpacing/>
        <w:jc w:val="both"/>
      </w:pPr>
      <w:r w:rsidRPr="005D3572">
        <w:t>- принятие решения о зачете учебных предметов, курсов, дисциплин (модулей), практики и др.;</w:t>
      </w:r>
    </w:p>
    <w:p w14:paraId="6FDAD64A" w14:textId="77777777" w:rsidR="005D3572" w:rsidRPr="005D3572" w:rsidRDefault="005D3572" w:rsidP="005D3572">
      <w:pPr>
        <w:widowControl w:val="0"/>
        <w:ind w:firstLine="709"/>
        <w:contextualSpacing/>
        <w:jc w:val="both"/>
      </w:pPr>
      <w:r w:rsidRPr="005D3572">
        <w:t>- принятие решения об отказе в зачете учебных предметов, курсов, дисциплин (модулей), практики и др.</w:t>
      </w:r>
    </w:p>
    <w:p w14:paraId="395BB5D7" w14:textId="77777777" w:rsidR="005D3572" w:rsidRPr="005D3572" w:rsidRDefault="005D3572" w:rsidP="005D3572">
      <w:pPr>
        <w:widowControl w:val="0"/>
        <w:ind w:firstLine="720"/>
        <w:contextualSpacing/>
        <w:jc w:val="both"/>
      </w:pPr>
      <w:r w:rsidRPr="005D3572">
        <w:t>3.3. Решение Комиссии оформляется протоколом (приложение 2), в который заносятся сведения о соответствии/несоответствии названия, объемов, аналогичности содержания учебных предметов, курсов, дисциплин (модулей), практики, дополнительных образовательных программ, промежуточной аттестации, полученных в других организациях, осуществляющих образовательную деятельность Учебному плану реализуемой Учреждением образовательной программы, решение о проведении оценивания, все обсуждаемые вопросы, а также принятое решение о зачете (отказе в зачете).</w:t>
      </w:r>
    </w:p>
    <w:p w14:paraId="0E5BD4BF" w14:textId="77777777" w:rsidR="005D3572" w:rsidRPr="005D3572" w:rsidRDefault="005D3572" w:rsidP="005D3572">
      <w:pPr>
        <w:widowControl w:val="0"/>
        <w:ind w:firstLine="720"/>
        <w:contextualSpacing/>
        <w:jc w:val="both"/>
      </w:pPr>
      <w:r w:rsidRPr="005D3572">
        <w:lastRenderedPageBreak/>
        <w:t>Решение Комиссии считается принятым, если за него проголосовало большинство членов Комиссии и при этом в заседании участвовало не менее                       50 % от общего состава Комиссии.</w:t>
      </w:r>
    </w:p>
    <w:p w14:paraId="73FD5C7B" w14:textId="77777777" w:rsidR="005D3572" w:rsidRPr="005D3572" w:rsidRDefault="005D3572" w:rsidP="005D3572">
      <w:pPr>
        <w:widowControl w:val="0"/>
        <w:ind w:firstLine="720"/>
        <w:contextualSpacing/>
        <w:jc w:val="both"/>
      </w:pPr>
      <w:r w:rsidRPr="005D3572">
        <w:t>Решение Комиссии носит рекомендательный характер и принимают обязательную силу только после утверждения их приказом директора Учреждения.</w:t>
      </w:r>
    </w:p>
    <w:p w14:paraId="59D1C442" w14:textId="77777777" w:rsidR="005D3572" w:rsidRPr="005D3572" w:rsidRDefault="005D3572" w:rsidP="005D3572">
      <w:pPr>
        <w:widowControl w:val="0"/>
        <w:ind w:firstLine="720"/>
        <w:contextualSpacing/>
        <w:jc w:val="both"/>
        <w:rPr>
          <w:i/>
        </w:rPr>
      </w:pPr>
      <w:r w:rsidRPr="005D3572">
        <w:t xml:space="preserve">3.4. Заявление о зачете рассматривается Комиссией в течение 15 рабочих дней. </w:t>
      </w:r>
      <w:r w:rsidRPr="005D3572">
        <w:rPr>
          <w:i/>
        </w:rPr>
        <w:t xml:space="preserve"> </w:t>
      </w:r>
    </w:p>
    <w:p w14:paraId="5F62EF44" w14:textId="3882196D" w:rsidR="005D3572" w:rsidRPr="005D3572" w:rsidRDefault="005D3572" w:rsidP="005D3572">
      <w:pPr>
        <w:widowControl w:val="0"/>
        <w:ind w:firstLine="720"/>
        <w:contextualSpacing/>
        <w:jc w:val="both"/>
      </w:pPr>
      <w:r w:rsidRPr="005D3572">
        <w:t>3.5. В течение 2 рабочих дней со дня поступления заявления о зачете и прилагаемых к нему документов, указанных в подпунктах</w:t>
      </w:r>
      <w:r w:rsidR="007066CB">
        <w:t xml:space="preserve"> 2.3, 2.4 настоящего Положения, заместитель директора по учебной работе</w:t>
      </w:r>
      <w:r w:rsidRPr="005D3572">
        <w:t xml:space="preserve">, при необходимости, осуществляет проверку достоверности сведений, указанных в заявлении о зачете. </w:t>
      </w:r>
    </w:p>
    <w:p w14:paraId="7181F4FE" w14:textId="77777777" w:rsidR="005D3572" w:rsidRPr="005D3572" w:rsidRDefault="005D3572" w:rsidP="005D3572">
      <w:pPr>
        <w:widowControl w:val="0"/>
        <w:ind w:firstLine="720"/>
        <w:contextualSpacing/>
        <w:jc w:val="both"/>
      </w:pPr>
      <w:r w:rsidRPr="005D3572">
        <w:t>3.6. Комиссия рассматривает представленные документы и в случае обнаружения несоответствия представленных документов требованиям Учреждения, установленным в настоящем Положении, возвращает их обучающемуся (заявителю) с оформлением письма за подписью директора Учреждения с указанием причин возврата в течение 3 рабочих дней.</w:t>
      </w:r>
    </w:p>
    <w:p w14:paraId="21A0A6B1" w14:textId="77777777" w:rsidR="005D3572" w:rsidRPr="005D3572" w:rsidRDefault="005D3572" w:rsidP="005D3572">
      <w:pPr>
        <w:widowControl w:val="0"/>
        <w:ind w:firstLine="720"/>
        <w:contextualSpacing/>
        <w:jc w:val="both"/>
      </w:pPr>
      <w:r w:rsidRPr="005D3572">
        <w:t>3.7. С целью установления соответствия результатов пройденного обучения Комиссия анализирует (сопоставляет) результаты пройденного обучения с планируемыми результатами, учебным планом образовательной программы среднего профессионального образования (ее части), реализуемой Учреждением.</w:t>
      </w:r>
    </w:p>
    <w:p w14:paraId="2B2795DD" w14:textId="77777777" w:rsidR="005D3572" w:rsidRPr="005D3572" w:rsidRDefault="005D3572" w:rsidP="005D3572">
      <w:pPr>
        <w:widowControl w:val="0"/>
        <w:ind w:right="204" w:firstLine="709"/>
        <w:contextualSpacing/>
        <w:jc w:val="both"/>
      </w:pPr>
      <w:r w:rsidRPr="005D3572">
        <w:t>3.8. Анализ (сопоставление) результатов пройденного обучения включает в себя:</w:t>
      </w:r>
    </w:p>
    <w:p w14:paraId="28AD16A7" w14:textId="77777777" w:rsidR="005D3572" w:rsidRPr="005D3572" w:rsidRDefault="005D3572" w:rsidP="005D3572">
      <w:pPr>
        <w:widowControl w:val="0"/>
        <w:ind w:firstLine="709"/>
        <w:contextualSpacing/>
        <w:jc w:val="both"/>
      </w:pPr>
      <w:r w:rsidRPr="005D3572">
        <w:t xml:space="preserve">- соответствие содержания учебных предметов, курсов, дисциплин (модулей), практики и др. планируемым результатам обучения по осваиваемой образовательной программе среднего профессионального образования (ее части); </w:t>
      </w:r>
    </w:p>
    <w:p w14:paraId="134AD691" w14:textId="77777777" w:rsidR="005D3572" w:rsidRPr="005D3572" w:rsidRDefault="005D3572" w:rsidP="005D3572">
      <w:pPr>
        <w:widowControl w:val="0"/>
        <w:ind w:firstLine="709"/>
        <w:contextualSpacing/>
        <w:jc w:val="both"/>
      </w:pPr>
      <w:r w:rsidRPr="005D3572">
        <w:t>- соответствие названия учебных предметов, курсов, дисциплин (модулей), практики, дополнительных образовательных программ при возможном контекстуальном несовпадении;</w:t>
      </w:r>
    </w:p>
    <w:p w14:paraId="3916409C" w14:textId="77777777" w:rsidR="005D3572" w:rsidRPr="005D3572" w:rsidRDefault="005D3572" w:rsidP="005D3572">
      <w:pPr>
        <w:widowControl w:val="0"/>
        <w:ind w:firstLine="709"/>
        <w:contextualSpacing/>
        <w:jc w:val="both"/>
      </w:pPr>
      <w:r w:rsidRPr="005D3572">
        <w:t>- соответствие объема максимальных часов (зачетных единиц), отведенных на изучение учебных предметов, курсов, дисциплин (модулей), практики, дополнительных образовательных программ;</w:t>
      </w:r>
    </w:p>
    <w:p w14:paraId="25B96289" w14:textId="77777777" w:rsidR="005D3572" w:rsidRPr="005D3572" w:rsidRDefault="005D3572" w:rsidP="005D3572">
      <w:pPr>
        <w:widowControl w:val="0"/>
        <w:ind w:right="204" w:firstLine="709"/>
        <w:contextualSpacing/>
        <w:jc w:val="both"/>
      </w:pPr>
      <w:r w:rsidRPr="005D3572">
        <w:t>- соответствие форм промежуточной аттестации.</w:t>
      </w:r>
    </w:p>
    <w:p w14:paraId="5405EEA5" w14:textId="77777777" w:rsidR="005D3572" w:rsidRPr="005D3572" w:rsidRDefault="005D3572" w:rsidP="005D3572">
      <w:pPr>
        <w:widowControl w:val="0"/>
        <w:ind w:right="204" w:firstLine="709"/>
        <w:contextualSpacing/>
        <w:jc w:val="both"/>
      </w:pPr>
      <w:r w:rsidRPr="005D3572">
        <w:t>3.9. Зачету не подлежат результаты итоговой (государственной итоговой) аттестации.</w:t>
      </w:r>
    </w:p>
    <w:p w14:paraId="02A117B9" w14:textId="77777777" w:rsidR="005D3572" w:rsidRPr="005D3572" w:rsidRDefault="005D3572" w:rsidP="005D3572">
      <w:pPr>
        <w:widowControl w:val="0"/>
        <w:ind w:right="-1" w:firstLine="720"/>
        <w:contextualSpacing/>
        <w:jc w:val="both"/>
      </w:pPr>
      <w:r w:rsidRPr="005D3572">
        <w:t xml:space="preserve">3.10. Решение о зачете результатов пройденного обучения принимается при условии: </w:t>
      </w:r>
    </w:p>
    <w:p w14:paraId="7917B745" w14:textId="77777777" w:rsidR="005D3572" w:rsidRPr="005D3572" w:rsidRDefault="005D3572" w:rsidP="005D3572">
      <w:pPr>
        <w:widowControl w:val="0"/>
        <w:ind w:right="-1" w:firstLine="720"/>
        <w:contextualSpacing/>
        <w:jc w:val="both"/>
      </w:pPr>
      <w:r w:rsidRPr="005D3572">
        <w:t>- установления аналогичности содержания учебных предметов, курсов, дисциплин (модулей), практики, дополнительных образовательных программ, изученных в других организациях, осуществляющих образовательную деятельность планируемым результатам обучения по осваиваемой образовательной программе среднего профессионального образования (ее части). При этом, название учебных предметов, курсов, дисциплин (модулей), практики, дополнительных образовательных программ может текстуально не совпадать, но быть равнозначным или включающим соответствующее название;</w:t>
      </w:r>
    </w:p>
    <w:p w14:paraId="1DDED293" w14:textId="77777777" w:rsidR="005D3572" w:rsidRPr="005D3572" w:rsidRDefault="005D3572" w:rsidP="005D3572">
      <w:pPr>
        <w:widowControl w:val="0"/>
        <w:ind w:right="-1" w:firstLine="720"/>
        <w:contextualSpacing/>
        <w:jc w:val="both"/>
      </w:pPr>
      <w:r w:rsidRPr="005D3572">
        <w:lastRenderedPageBreak/>
        <w:t>- установления аналогичности объема часов (зачетных единиц). При этом объем часов может не совпадать, но должен позволять достигнуть планируемых результатов обучения по учебным предметам, курсам, дисциплинам (модулям), практикам, дополнительным образовательным программам;</w:t>
      </w:r>
    </w:p>
    <w:p w14:paraId="0841093A" w14:textId="77777777" w:rsidR="005D3572" w:rsidRPr="005D3572" w:rsidRDefault="005D3572" w:rsidP="005D3572">
      <w:pPr>
        <w:widowControl w:val="0"/>
        <w:ind w:right="-1" w:firstLine="708"/>
        <w:jc w:val="both"/>
      </w:pPr>
      <w:r w:rsidRPr="005D3572">
        <w:t xml:space="preserve">- наличия промежуточной аттестации. </w:t>
      </w:r>
    </w:p>
    <w:p w14:paraId="420BB5E9" w14:textId="77777777" w:rsidR="005D3572" w:rsidRPr="005D3572" w:rsidRDefault="005D3572" w:rsidP="005D3572">
      <w:pPr>
        <w:widowControl w:val="0"/>
        <w:ind w:right="-1" w:firstLine="720"/>
        <w:contextualSpacing/>
        <w:jc w:val="both"/>
      </w:pPr>
      <w:r w:rsidRPr="005D3572">
        <w:t xml:space="preserve">3.11. В случае, когда установить соответствие результатов пройденного обучения планируемым результатам обучения по соответствующей части осваиваемой образовательной программы только на основании представленных документов затруднительно или невозможно (при установлении несущественных несоответствий объемов (не более 25 % от объема часов по учебным предметам, курсам, дисциплинам (модулям), практикам, дополнительным образовательным программам согласно учебного плана), наличия промежуточной аттестации, содержания учебных предметов, курсов, дисциплин (модулей), практики, дополнительных образовательных программ) Комиссия имеет право принять решение о проведении оценивания фактического достижения заявителем планируемых результатов части осваиваемой в Учреждении образовательной программы (далее – оценивание). </w:t>
      </w:r>
    </w:p>
    <w:p w14:paraId="564E7C31" w14:textId="77777777" w:rsidR="005D3572" w:rsidRPr="005D3572" w:rsidRDefault="005D3572" w:rsidP="005D3572">
      <w:pPr>
        <w:widowControl w:val="0"/>
        <w:ind w:right="-1" w:firstLine="720"/>
        <w:contextualSpacing/>
        <w:jc w:val="both"/>
        <w:rPr>
          <w:i/>
        </w:rPr>
      </w:pPr>
      <w:r w:rsidRPr="005D3572">
        <w:t>3.12. Формой проведения оценивания является устное или письменное собеседование по учебному предмету, курсу, дисциплине (модулю), практике, дополнительным образовательным программам</w:t>
      </w:r>
      <w:r w:rsidR="007066CB">
        <w:rPr>
          <w:i/>
        </w:rPr>
        <w:t xml:space="preserve">. </w:t>
      </w:r>
      <w:r w:rsidRPr="005D3572">
        <w:rPr>
          <w:i/>
        </w:rPr>
        <w:t xml:space="preserve"> </w:t>
      </w:r>
    </w:p>
    <w:p w14:paraId="1BFF47C2" w14:textId="77777777" w:rsidR="005D3572" w:rsidRPr="005D3572" w:rsidRDefault="005D3572" w:rsidP="005D3572">
      <w:pPr>
        <w:widowControl w:val="0"/>
        <w:ind w:right="-1" w:firstLine="720"/>
        <w:contextualSpacing/>
        <w:jc w:val="both"/>
      </w:pPr>
      <w:r w:rsidRPr="005D3572">
        <w:t xml:space="preserve">3.13. Комиссия, принимая решение о проведении оценивания, определяет перечень тем, разделов и т.д., являющихся предметом оценивания, дату, время, форму и место проведения оценивания, назначает преподавателя, ответственного за проведение оценивания. </w:t>
      </w:r>
    </w:p>
    <w:p w14:paraId="2B709CCB" w14:textId="77777777" w:rsidR="005D3572" w:rsidRPr="005D3572" w:rsidRDefault="005D3572" w:rsidP="005D3572">
      <w:pPr>
        <w:widowControl w:val="0"/>
        <w:ind w:right="-1" w:firstLine="720"/>
        <w:contextualSpacing/>
        <w:jc w:val="both"/>
      </w:pPr>
      <w:r w:rsidRPr="005D3572">
        <w:t xml:space="preserve">Информация о принятии Комиссией решения о проведении оценивания, в том числе о дате, времени, форме, месте проведения оценивания, о перечне тем, разделов и т.д., являющихся предметом оценивания доводится до сведения заявителя </w:t>
      </w:r>
      <w:r w:rsidR="007066CB">
        <w:rPr>
          <w:i/>
        </w:rPr>
        <w:t xml:space="preserve"> </w:t>
      </w:r>
      <w:r w:rsidR="007066CB" w:rsidRPr="007066CB">
        <w:t>заведующим отделением СПО под роспись</w:t>
      </w:r>
      <w:r w:rsidRPr="007066CB">
        <w:t>.</w:t>
      </w:r>
      <w:r w:rsidRPr="005D3572">
        <w:t xml:space="preserve"> </w:t>
      </w:r>
    </w:p>
    <w:p w14:paraId="1A3BDDE2" w14:textId="77777777" w:rsidR="005D3572" w:rsidRPr="005D3572" w:rsidRDefault="005D3572" w:rsidP="005D3572">
      <w:pPr>
        <w:widowControl w:val="0"/>
        <w:ind w:right="-1" w:firstLine="720"/>
        <w:contextualSpacing/>
        <w:jc w:val="both"/>
      </w:pPr>
      <w:r w:rsidRPr="005D3572">
        <w:t>3.14. Оценивание проводится преподавателем по определенному перечню тем, разделов и оценивается, как промежуточная аттестация, в баллах: 5 (отлично), 4 (хорошо), 3 (удовлетворительно), 2 (неудовлетворительно).</w:t>
      </w:r>
    </w:p>
    <w:p w14:paraId="05BBDB2E" w14:textId="77777777" w:rsidR="005D3572" w:rsidRPr="005D3572" w:rsidRDefault="005D3572" w:rsidP="005D3572">
      <w:pPr>
        <w:widowControl w:val="0"/>
        <w:ind w:right="-1" w:firstLine="720"/>
        <w:contextualSpacing/>
        <w:jc w:val="both"/>
      </w:pPr>
      <w:r w:rsidRPr="005D3572">
        <w:t xml:space="preserve">Критерии оценки указаны образовательной программе среднего профессионального образования. </w:t>
      </w:r>
    </w:p>
    <w:p w14:paraId="12D43068" w14:textId="77777777" w:rsidR="005D3572" w:rsidRPr="005D3572" w:rsidRDefault="005D3572" w:rsidP="005D3572">
      <w:pPr>
        <w:widowControl w:val="0"/>
        <w:ind w:right="-1" w:firstLine="720"/>
        <w:contextualSpacing/>
        <w:jc w:val="both"/>
        <w:rPr>
          <w:b/>
          <w:color w:val="C00000"/>
        </w:rPr>
      </w:pPr>
      <w:r w:rsidRPr="005D3572">
        <w:t xml:space="preserve">3.15. Результат проведения оценивания в рамках осуществления зачета результатов пройденного обучения отражается назначенным преподавателем в ведомости (приложение 3). </w:t>
      </w:r>
    </w:p>
    <w:p w14:paraId="7151BE33" w14:textId="77777777" w:rsidR="005D3572" w:rsidRPr="00B85A56" w:rsidRDefault="005D3572" w:rsidP="005D3572">
      <w:pPr>
        <w:widowControl w:val="0"/>
        <w:ind w:right="-1" w:firstLine="720"/>
        <w:contextualSpacing/>
        <w:jc w:val="both"/>
        <w:rPr>
          <w:b/>
          <w:i/>
          <w:color w:val="FF0000"/>
          <w:szCs w:val="28"/>
        </w:rPr>
      </w:pPr>
      <w:r w:rsidRPr="005D3572">
        <w:t xml:space="preserve">3.16. </w:t>
      </w:r>
      <w:r w:rsidRPr="005D3572">
        <w:rPr>
          <w:szCs w:val="28"/>
        </w:rPr>
        <w:t xml:space="preserve">Решение о зачете оформляется приказом директора Учреждения на основании рекомендаций Комиссии, оформленных протоколом заседания Комиссии. В приказе указываются зачтенные учебные предметы, курсы, дисциплины (модули), практики, дополнительные образовательные программы (приложение 4). </w:t>
      </w:r>
    </w:p>
    <w:p w14:paraId="67FAA21C" w14:textId="77777777" w:rsidR="005D3572" w:rsidRPr="005D3572" w:rsidRDefault="005D3572" w:rsidP="005D3572">
      <w:pPr>
        <w:widowControl w:val="0"/>
        <w:autoSpaceDE w:val="0"/>
        <w:autoSpaceDN w:val="0"/>
        <w:ind w:firstLine="709"/>
        <w:jc w:val="both"/>
        <w:rPr>
          <w:szCs w:val="28"/>
        </w:rPr>
      </w:pPr>
      <w:r w:rsidRPr="005D3572">
        <w:rPr>
          <w:szCs w:val="28"/>
        </w:rPr>
        <w:t>Зачет в отношении учебных предметов, курсов, дисциплин (модулей), практик, дополнительных образовательных программ производится с названием, предусмотренным учебным планом Учреждения.</w:t>
      </w:r>
    </w:p>
    <w:p w14:paraId="152A087B" w14:textId="77777777" w:rsidR="005D3572" w:rsidRPr="005D3572" w:rsidRDefault="005D3572" w:rsidP="005D3572">
      <w:pPr>
        <w:widowControl w:val="0"/>
        <w:autoSpaceDE w:val="0"/>
        <w:autoSpaceDN w:val="0"/>
        <w:ind w:firstLine="709"/>
        <w:jc w:val="both"/>
        <w:rPr>
          <w:szCs w:val="28"/>
        </w:rPr>
      </w:pPr>
      <w:r w:rsidRPr="005D3572">
        <w:rPr>
          <w:szCs w:val="28"/>
        </w:rPr>
        <w:t xml:space="preserve">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 </w:t>
      </w:r>
    </w:p>
    <w:p w14:paraId="08941747" w14:textId="77777777" w:rsidR="005D3572" w:rsidRPr="005D3572" w:rsidRDefault="005D3572" w:rsidP="005D3572">
      <w:pPr>
        <w:widowControl w:val="0"/>
        <w:autoSpaceDE w:val="0"/>
        <w:autoSpaceDN w:val="0"/>
        <w:ind w:firstLine="709"/>
        <w:jc w:val="both"/>
        <w:rPr>
          <w:szCs w:val="28"/>
        </w:rPr>
      </w:pPr>
      <w:r w:rsidRPr="005D3572">
        <w:rPr>
          <w:szCs w:val="28"/>
        </w:rPr>
        <w:lastRenderedPageBreak/>
        <w:t xml:space="preserve">На основании приказа директора </w:t>
      </w:r>
      <w:r w:rsidR="00B85A56" w:rsidRPr="00B85A56">
        <w:rPr>
          <w:szCs w:val="28"/>
        </w:rPr>
        <w:t>заведующий отделение СПО</w:t>
      </w:r>
      <w:r w:rsidRPr="005D3572">
        <w:rPr>
          <w:szCs w:val="28"/>
        </w:rPr>
        <w:t xml:space="preserve"> вносит результаты зачета в зачетную книжку и сводные ведомости. </w:t>
      </w:r>
    </w:p>
    <w:p w14:paraId="344DA1EF" w14:textId="77777777" w:rsidR="005D3572" w:rsidRPr="005D3572" w:rsidRDefault="005D3572" w:rsidP="005D3572">
      <w:pPr>
        <w:widowControl w:val="0"/>
        <w:ind w:right="-1" w:firstLine="720"/>
        <w:contextualSpacing/>
        <w:jc w:val="both"/>
      </w:pPr>
      <w:r w:rsidRPr="005D3572">
        <w:t>3.17. Основаниями отказа заявителю в зачете результатов пройденного обучения является:</w:t>
      </w:r>
    </w:p>
    <w:p w14:paraId="214A2EEF" w14:textId="77777777" w:rsidR="005D3572" w:rsidRPr="005D3572" w:rsidRDefault="005D3572" w:rsidP="005D3572">
      <w:pPr>
        <w:widowControl w:val="0"/>
        <w:ind w:right="-1" w:firstLine="720"/>
        <w:contextualSpacing/>
        <w:jc w:val="both"/>
      </w:pPr>
      <w:r w:rsidRPr="005D3572">
        <w:t>- установление несоответствия пройденного обучения требованиям к планируемым результатам обучения по осваиваемой образовательной программе среднего профессионального обучения (ее части);</w:t>
      </w:r>
    </w:p>
    <w:p w14:paraId="35F749E3" w14:textId="77777777" w:rsidR="005D3572" w:rsidRPr="005D3572" w:rsidRDefault="005D3572" w:rsidP="005D3572">
      <w:pPr>
        <w:widowControl w:val="0"/>
        <w:ind w:right="-1" w:firstLine="720"/>
        <w:contextualSpacing/>
        <w:jc w:val="both"/>
      </w:pPr>
      <w:r w:rsidRPr="005D3572">
        <w:t>- по неудовлетворительным результатам оценивания в рамках осуществления зачета.</w:t>
      </w:r>
    </w:p>
    <w:p w14:paraId="6ADA52BE" w14:textId="77777777" w:rsidR="005D3572" w:rsidRPr="00B85A56" w:rsidRDefault="005D3572" w:rsidP="005D3572">
      <w:pPr>
        <w:widowControl w:val="0"/>
        <w:ind w:right="-1" w:firstLine="720"/>
        <w:contextualSpacing/>
        <w:jc w:val="both"/>
      </w:pPr>
      <w:r w:rsidRPr="005D3572">
        <w:t xml:space="preserve">3.18. Решение об отказе в письменной форме или в форме электронного документа с обоснованием причин отказа в течение 3 рабочих дней направляется </w:t>
      </w:r>
      <w:r w:rsidR="00B85A56">
        <w:t>заведующим отделением СПО</w:t>
      </w:r>
      <w:r w:rsidR="00B85A56" w:rsidRPr="00B85A56">
        <w:t xml:space="preserve"> обучающемуся (заявителю)</w:t>
      </w:r>
      <w:r w:rsidRPr="00B85A56">
        <w:t xml:space="preserve"> </w:t>
      </w:r>
      <w:r w:rsidR="00B85A56" w:rsidRPr="00B85A56">
        <w:t>по почте письмом с уведомлением или  под роспись.</w:t>
      </w:r>
    </w:p>
    <w:p w14:paraId="54A53596" w14:textId="77777777" w:rsidR="005D3572" w:rsidRPr="005D3572" w:rsidRDefault="005D3572" w:rsidP="005D3572">
      <w:pPr>
        <w:widowControl w:val="0"/>
        <w:ind w:right="204" w:firstLine="720"/>
        <w:contextualSpacing/>
        <w:jc w:val="both"/>
      </w:pPr>
      <w:r w:rsidRPr="005D3572">
        <w:t>2.19. Обучающийся, которому произведен зачет, переводится на обучение по индивидуальному учебному плану, в том числе, на ускоренное обучение в соответствии с локальным нормативным актом, регламентирующим обучение по индивидуальному учебному плану, в том числе, ускоренное обучение, так как обучающийся осваивает образовательную программу не в соответствии с учебным планом образовательной организации (компоненты, по которым произведен зачет, не осваиваются).</w:t>
      </w:r>
    </w:p>
    <w:p w14:paraId="6105B15A" w14:textId="77777777" w:rsidR="005D3572" w:rsidRPr="005D3572" w:rsidRDefault="005D3572" w:rsidP="005D3572">
      <w:pPr>
        <w:widowControl w:val="0"/>
        <w:ind w:right="204" w:firstLine="720"/>
        <w:contextualSpacing/>
        <w:jc w:val="both"/>
      </w:pPr>
      <w:r w:rsidRPr="005D3572">
        <w:t>2.20. Заявление о зачете с прилагаемыми документами, копия протокола заседания Комиссии, ведомость (при наличии), копия приказа (выписка) о зачете результатов пройденного обучения (отказе в зачете) хранятся в личном деле обучающегося.</w:t>
      </w:r>
    </w:p>
    <w:p w14:paraId="3271BF2F" w14:textId="77777777" w:rsidR="005D3572" w:rsidRPr="005D3572" w:rsidRDefault="005D3572" w:rsidP="005D3572">
      <w:pPr>
        <w:widowControl w:val="0"/>
        <w:ind w:right="204" w:firstLine="720"/>
        <w:contextualSpacing/>
        <w:jc w:val="both"/>
        <w:rPr>
          <w:b/>
        </w:rPr>
      </w:pPr>
      <w:r w:rsidRPr="005D3572">
        <w:t xml:space="preserve">2.21. Все документы и материалы Комиссии (протоколы), ведомости, приказы директора хранятся </w:t>
      </w:r>
      <w:r w:rsidR="00B85A56" w:rsidRPr="00B85A56">
        <w:t xml:space="preserve">в учебной части </w:t>
      </w:r>
      <w:proofErr w:type="gramStart"/>
      <w:r w:rsidR="00B85A56">
        <w:t>(</w:t>
      </w:r>
      <w:r w:rsidR="00B85A56" w:rsidRPr="00B85A56">
        <w:t xml:space="preserve"> в</w:t>
      </w:r>
      <w:proofErr w:type="gramEnd"/>
      <w:r w:rsidR="00B85A56" w:rsidRPr="00B85A56">
        <w:t xml:space="preserve"> личном деле обучающегося</w:t>
      </w:r>
      <w:r w:rsidR="00B85A56">
        <w:t xml:space="preserve"> на срок получения образования ).</w:t>
      </w:r>
    </w:p>
    <w:p w14:paraId="50C040B8" w14:textId="77777777" w:rsidR="005D3572" w:rsidRPr="005D3572" w:rsidRDefault="005D3572" w:rsidP="005D3572">
      <w:pPr>
        <w:widowControl w:val="0"/>
        <w:ind w:right="204" w:firstLine="720"/>
        <w:contextualSpacing/>
        <w:jc w:val="center"/>
      </w:pPr>
    </w:p>
    <w:p w14:paraId="7A7FBA17" w14:textId="77777777" w:rsidR="005D3572" w:rsidRPr="005D3572" w:rsidRDefault="005D3572" w:rsidP="005D3572">
      <w:pPr>
        <w:widowControl w:val="0"/>
        <w:ind w:right="204" w:firstLine="720"/>
        <w:contextualSpacing/>
        <w:jc w:val="center"/>
      </w:pPr>
    </w:p>
    <w:p w14:paraId="1113101A" w14:textId="77777777" w:rsidR="005D3572" w:rsidRPr="005D3572" w:rsidRDefault="005D3572" w:rsidP="005D3572"/>
    <w:p w14:paraId="235D5FC8" w14:textId="77777777" w:rsidR="005D3572" w:rsidRPr="005D3572" w:rsidRDefault="005D3572" w:rsidP="005D3572"/>
    <w:p w14:paraId="5030472F" w14:textId="77777777" w:rsidR="005D3572" w:rsidRPr="005D3572" w:rsidRDefault="005D3572" w:rsidP="005D3572"/>
    <w:p w14:paraId="6727B382" w14:textId="77777777" w:rsidR="005D3572" w:rsidRPr="005D3572" w:rsidRDefault="005D3572" w:rsidP="005D3572"/>
    <w:p w14:paraId="791E6F78" w14:textId="77777777" w:rsidR="005D3572" w:rsidRPr="005D3572" w:rsidRDefault="005D3572" w:rsidP="005D3572"/>
    <w:p w14:paraId="1FA7485B" w14:textId="77777777" w:rsidR="005D3572" w:rsidRPr="005D3572" w:rsidRDefault="005D3572" w:rsidP="005D3572"/>
    <w:p w14:paraId="6F8F84FA" w14:textId="176E3B01" w:rsidR="005D3572" w:rsidRDefault="00042D38" w:rsidP="005D3572">
      <w:bookmarkStart w:id="0" w:name="_Hlk93576487"/>
      <w:r>
        <w:t>Согласовано:</w:t>
      </w:r>
    </w:p>
    <w:p w14:paraId="7ADA5187" w14:textId="4CB6063C" w:rsidR="00042D38" w:rsidRDefault="00042D38" w:rsidP="005D3572">
      <w:r>
        <w:t>Студенческим советом ГБПОУ УИЭТ</w:t>
      </w:r>
    </w:p>
    <w:p w14:paraId="7E1A0B54" w14:textId="7599595F" w:rsidR="00042D38" w:rsidRPr="005D3572" w:rsidRDefault="00042D38" w:rsidP="005D3572">
      <w:r>
        <w:t>Протокол №1 от 19 января 2020 года</w:t>
      </w:r>
    </w:p>
    <w:p w14:paraId="6FED5451" w14:textId="77777777" w:rsidR="005D3572" w:rsidRPr="005D3572" w:rsidRDefault="005D3572" w:rsidP="005D3572"/>
    <w:p w14:paraId="7EC89E09" w14:textId="77777777" w:rsidR="005D3572" w:rsidRPr="005D3572" w:rsidRDefault="005D3572" w:rsidP="005D3572"/>
    <w:bookmarkEnd w:id="0"/>
    <w:p w14:paraId="7163ADC9" w14:textId="77777777" w:rsidR="005D3572" w:rsidRPr="005D3572" w:rsidRDefault="005D3572" w:rsidP="005D3572"/>
    <w:p w14:paraId="180EF53A" w14:textId="77777777" w:rsidR="005D3572" w:rsidRDefault="005D3572" w:rsidP="005D3572"/>
    <w:p w14:paraId="10E279A1" w14:textId="77777777" w:rsidR="00B85A56" w:rsidRDefault="00B85A56" w:rsidP="005D3572"/>
    <w:p w14:paraId="5B60DADF" w14:textId="77777777" w:rsidR="00B85A56" w:rsidRDefault="00B85A56" w:rsidP="005D3572">
      <w:bookmarkStart w:id="1" w:name="_GoBack"/>
      <w:bookmarkEnd w:id="1"/>
    </w:p>
    <w:p w14:paraId="2DB97E7F" w14:textId="77777777" w:rsidR="00B85A56" w:rsidRDefault="00B85A56" w:rsidP="005D3572"/>
    <w:p w14:paraId="40368DAD" w14:textId="77777777" w:rsidR="00B85A56" w:rsidRDefault="00B85A56" w:rsidP="005D3572"/>
    <w:p w14:paraId="07E600E4" w14:textId="77777777" w:rsidR="00B85A56" w:rsidRDefault="00B85A56" w:rsidP="005D3572"/>
    <w:p w14:paraId="1DBCD28B" w14:textId="77777777" w:rsidR="00B85A56" w:rsidRDefault="00B85A56" w:rsidP="005D3572"/>
    <w:p w14:paraId="6FE5DC4F" w14:textId="77777777" w:rsidR="00B85A56" w:rsidRPr="005D3572" w:rsidRDefault="00B85A56" w:rsidP="005D3572"/>
    <w:p w14:paraId="72215B66" w14:textId="77777777" w:rsidR="005A27FC" w:rsidRDefault="005A27FC" w:rsidP="005D3572">
      <w:pPr>
        <w:ind w:left="5387"/>
        <w:jc w:val="right"/>
        <w:rPr>
          <w:szCs w:val="28"/>
        </w:rPr>
      </w:pPr>
    </w:p>
    <w:p w14:paraId="6041BD48" w14:textId="61A0D53C" w:rsidR="005D3572" w:rsidRPr="005D3572" w:rsidRDefault="005D3572" w:rsidP="005D3572">
      <w:pPr>
        <w:ind w:left="5387"/>
        <w:jc w:val="right"/>
        <w:rPr>
          <w:szCs w:val="28"/>
        </w:rPr>
      </w:pPr>
      <w:r w:rsidRPr="005D3572">
        <w:rPr>
          <w:szCs w:val="28"/>
        </w:rPr>
        <w:t>ПРИЛОЖЕНИЕ 1</w:t>
      </w:r>
    </w:p>
    <w:p w14:paraId="5507534A" w14:textId="77777777" w:rsidR="005D3572" w:rsidRPr="005D3572" w:rsidRDefault="005D3572" w:rsidP="005D3572">
      <w:pPr>
        <w:rPr>
          <w:szCs w:val="28"/>
        </w:rPr>
      </w:pPr>
    </w:p>
    <w:p w14:paraId="15131973" w14:textId="77777777" w:rsidR="005D3572" w:rsidRPr="005D3572" w:rsidRDefault="005D3572" w:rsidP="005D3572">
      <w:pPr>
        <w:ind w:left="5387"/>
        <w:rPr>
          <w:szCs w:val="28"/>
        </w:rPr>
      </w:pPr>
      <w:r w:rsidRPr="005D3572">
        <w:rPr>
          <w:szCs w:val="28"/>
        </w:rPr>
        <w:t xml:space="preserve">Директору </w:t>
      </w:r>
    </w:p>
    <w:p w14:paraId="18C402E8" w14:textId="77777777" w:rsidR="005D3572" w:rsidRPr="00842241" w:rsidRDefault="00B85A56" w:rsidP="005D3572">
      <w:pPr>
        <w:ind w:left="5387"/>
        <w:rPr>
          <w:szCs w:val="28"/>
        </w:rPr>
      </w:pPr>
      <w:r w:rsidRPr="00842241">
        <w:rPr>
          <w:szCs w:val="28"/>
        </w:rPr>
        <w:t>ГБПОУ УИЭТ</w:t>
      </w:r>
      <w:r w:rsidR="00842241" w:rsidRPr="00842241">
        <w:rPr>
          <w:szCs w:val="28"/>
        </w:rPr>
        <w:t xml:space="preserve"> </w:t>
      </w:r>
      <w:proofErr w:type="spellStart"/>
      <w:r w:rsidR="00842241" w:rsidRPr="00842241">
        <w:rPr>
          <w:szCs w:val="28"/>
        </w:rPr>
        <w:t>Мараловой</w:t>
      </w:r>
      <w:proofErr w:type="spellEnd"/>
      <w:r w:rsidR="00842241" w:rsidRPr="00842241">
        <w:rPr>
          <w:szCs w:val="28"/>
        </w:rPr>
        <w:t xml:space="preserve"> Т.А.</w:t>
      </w:r>
    </w:p>
    <w:p w14:paraId="32B0459D" w14:textId="77777777" w:rsidR="005D3572" w:rsidRPr="005D3572" w:rsidRDefault="005D3572" w:rsidP="005D3572">
      <w:pPr>
        <w:ind w:left="5387"/>
        <w:rPr>
          <w:szCs w:val="28"/>
        </w:rPr>
      </w:pPr>
      <w:r w:rsidRPr="005D3572">
        <w:rPr>
          <w:szCs w:val="28"/>
        </w:rPr>
        <w:t>студента ___ курса, ____ группы</w:t>
      </w:r>
    </w:p>
    <w:p w14:paraId="2F6B6EE1" w14:textId="77777777" w:rsidR="005D3572" w:rsidRPr="005D3572" w:rsidRDefault="005D3572" w:rsidP="005D3572">
      <w:pPr>
        <w:ind w:left="5387"/>
        <w:rPr>
          <w:szCs w:val="28"/>
        </w:rPr>
      </w:pPr>
      <w:r w:rsidRPr="005D3572">
        <w:rPr>
          <w:szCs w:val="28"/>
        </w:rPr>
        <w:t>____________________________</w:t>
      </w:r>
    </w:p>
    <w:p w14:paraId="47897538" w14:textId="77777777" w:rsidR="005D3572" w:rsidRPr="005D3572" w:rsidRDefault="005D3572" w:rsidP="005D3572">
      <w:pPr>
        <w:ind w:left="5387"/>
        <w:jc w:val="center"/>
        <w:rPr>
          <w:sz w:val="16"/>
          <w:szCs w:val="16"/>
        </w:rPr>
      </w:pPr>
      <w:r w:rsidRPr="005D3572">
        <w:rPr>
          <w:sz w:val="16"/>
          <w:szCs w:val="16"/>
        </w:rPr>
        <w:t>(Ф.И.О.)</w:t>
      </w:r>
    </w:p>
    <w:p w14:paraId="7F62CA1E" w14:textId="77777777" w:rsidR="005D3572" w:rsidRPr="005D3572" w:rsidRDefault="005D3572" w:rsidP="005D3572">
      <w:pPr>
        <w:ind w:left="5387"/>
        <w:rPr>
          <w:szCs w:val="28"/>
        </w:rPr>
      </w:pPr>
      <w:r w:rsidRPr="005D3572">
        <w:rPr>
          <w:szCs w:val="28"/>
        </w:rPr>
        <w:t>обучающегося по специальности/профессии</w:t>
      </w:r>
    </w:p>
    <w:p w14:paraId="0BF0ECDE" w14:textId="77777777" w:rsidR="005D3572" w:rsidRPr="005D3572" w:rsidRDefault="005D3572" w:rsidP="005D3572">
      <w:pPr>
        <w:ind w:left="5387"/>
        <w:rPr>
          <w:szCs w:val="28"/>
        </w:rPr>
      </w:pPr>
      <w:r w:rsidRPr="005D3572">
        <w:rPr>
          <w:szCs w:val="28"/>
        </w:rPr>
        <w:t>________________________________________________________</w:t>
      </w:r>
    </w:p>
    <w:p w14:paraId="34BBBFD0" w14:textId="77777777" w:rsidR="005D3572" w:rsidRPr="005D3572" w:rsidRDefault="005D3572" w:rsidP="005D3572">
      <w:pPr>
        <w:ind w:left="5387"/>
        <w:rPr>
          <w:szCs w:val="28"/>
        </w:rPr>
      </w:pPr>
      <w:r w:rsidRPr="005D3572">
        <w:rPr>
          <w:szCs w:val="28"/>
        </w:rPr>
        <w:t>в очной/очно-заочной/заочной</w:t>
      </w:r>
    </w:p>
    <w:p w14:paraId="21BA6D20" w14:textId="77777777" w:rsidR="005D3572" w:rsidRPr="005D3572" w:rsidRDefault="005D3572" w:rsidP="005D3572">
      <w:pPr>
        <w:ind w:left="5387"/>
        <w:rPr>
          <w:szCs w:val="28"/>
        </w:rPr>
      </w:pPr>
      <w:r w:rsidRPr="005D3572">
        <w:rPr>
          <w:szCs w:val="28"/>
        </w:rPr>
        <w:t>форме обучения</w:t>
      </w:r>
    </w:p>
    <w:p w14:paraId="07F920F2" w14:textId="77777777" w:rsidR="005D3572" w:rsidRPr="005D3572" w:rsidRDefault="005D3572" w:rsidP="005D3572">
      <w:pPr>
        <w:ind w:left="5387"/>
        <w:rPr>
          <w:szCs w:val="28"/>
        </w:rPr>
      </w:pPr>
    </w:p>
    <w:p w14:paraId="7B719FDA" w14:textId="77777777" w:rsidR="005D3572" w:rsidRPr="005D3572" w:rsidRDefault="005D3572" w:rsidP="005D3572">
      <w:pPr>
        <w:ind w:left="5387"/>
        <w:rPr>
          <w:szCs w:val="28"/>
        </w:rPr>
      </w:pPr>
    </w:p>
    <w:p w14:paraId="510E7A63" w14:textId="77777777" w:rsidR="005D3572" w:rsidRPr="005D3572" w:rsidRDefault="005D3572" w:rsidP="005D3572">
      <w:pPr>
        <w:ind w:left="-567"/>
        <w:jc w:val="center"/>
        <w:rPr>
          <w:szCs w:val="28"/>
        </w:rPr>
      </w:pPr>
      <w:r w:rsidRPr="005D3572">
        <w:rPr>
          <w:szCs w:val="28"/>
        </w:rPr>
        <w:t>заявление о зачете.</w:t>
      </w:r>
    </w:p>
    <w:p w14:paraId="3379FC1C" w14:textId="77777777" w:rsidR="005D3572" w:rsidRPr="005D3572" w:rsidRDefault="005D3572" w:rsidP="005D3572">
      <w:pPr>
        <w:ind w:left="-567"/>
        <w:jc w:val="center"/>
        <w:rPr>
          <w:szCs w:val="28"/>
        </w:rPr>
      </w:pPr>
    </w:p>
    <w:p w14:paraId="69C99756" w14:textId="77777777" w:rsidR="005D3572" w:rsidRPr="005D3572" w:rsidRDefault="005D3572" w:rsidP="005D3572">
      <w:pPr>
        <w:ind w:firstLine="709"/>
        <w:jc w:val="both"/>
        <w:rPr>
          <w:szCs w:val="28"/>
        </w:rPr>
      </w:pPr>
      <w:r w:rsidRPr="005D3572">
        <w:rPr>
          <w:szCs w:val="28"/>
        </w:rPr>
        <w:t>Прошу произвести зачет результатов освоения мною учебных предметов, курсов, дисциплин (модулей), практики, дополнительных образовательных программ, полученных в других организациях, осуществляющих образовательную деятельность.</w:t>
      </w:r>
    </w:p>
    <w:p w14:paraId="75BF9DEC" w14:textId="77777777" w:rsidR="005D3572" w:rsidRPr="005D3572" w:rsidRDefault="005D3572" w:rsidP="005D3572">
      <w:pPr>
        <w:ind w:firstLine="709"/>
        <w:jc w:val="both"/>
        <w:rPr>
          <w:szCs w:val="28"/>
        </w:rPr>
      </w:pPr>
      <w:r w:rsidRPr="005D3572">
        <w:rPr>
          <w:szCs w:val="28"/>
        </w:rPr>
        <w:t>К заявлению прилагаю документы, подтверждающие результаты пройденного обучения:</w:t>
      </w:r>
    </w:p>
    <w:p w14:paraId="531A6536" w14:textId="77777777" w:rsidR="005D3572" w:rsidRPr="005D3572" w:rsidRDefault="005D3572" w:rsidP="005D3572">
      <w:pPr>
        <w:ind w:firstLine="567"/>
        <w:rPr>
          <w:szCs w:val="28"/>
        </w:rPr>
      </w:pPr>
      <w:r w:rsidRPr="005D3572">
        <w:rPr>
          <w:szCs w:val="28"/>
        </w:rPr>
        <w:t>1. ___________________________________________________ на ___ л.</w:t>
      </w:r>
    </w:p>
    <w:p w14:paraId="36A9B9D6" w14:textId="77777777" w:rsidR="005D3572" w:rsidRPr="005D3572" w:rsidRDefault="005D3572" w:rsidP="005D3572">
      <w:pPr>
        <w:ind w:firstLine="567"/>
        <w:rPr>
          <w:szCs w:val="28"/>
        </w:rPr>
      </w:pPr>
      <w:r w:rsidRPr="005D3572">
        <w:rPr>
          <w:szCs w:val="28"/>
        </w:rPr>
        <w:t>2. ___________________________________________________ на ___ л.</w:t>
      </w:r>
    </w:p>
    <w:p w14:paraId="284B0BD4" w14:textId="77777777" w:rsidR="005D3572" w:rsidRPr="005D3572" w:rsidRDefault="005D3572" w:rsidP="005D3572">
      <w:pPr>
        <w:ind w:firstLine="567"/>
        <w:rPr>
          <w:szCs w:val="28"/>
        </w:rPr>
      </w:pPr>
      <w:r w:rsidRPr="005D3572">
        <w:rPr>
          <w:szCs w:val="28"/>
        </w:rPr>
        <w:t>3. ___________________________________________________ на ___ л.</w:t>
      </w:r>
    </w:p>
    <w:p w14:paraId="6211899F" w14:textId="77777777" w:rsidR="005D3572" w:rsidRPr="005D3572" w:rsidRDefault="005D3572" w:rsidP="005D3572">
      <w:pPr>
        <w:ind w:firstLine="567"/>
        <w:jc w:val="center"/>
        <w:rPr>
          <w:sz w:val="20"/>
        </w:rPr>
      </w:pPr>
      <w:r w:rsidRPr="005D3572">
        <w:rPr>
          <w:sz w:val="20"/>
        </w:rPr>
        <w:t>(название и реквизиты документа, подтверждающего результаты освоения)</w:t>
      </w:r>
    </w:p>
    <w:p w14:paraId="55D98F26" w14:textId="77777777" w:rsidR="005D3572" w:rsidRPr="005D3572" w:rsidRDefault="005D3572" w:rsidP="005D3572">
      <w:pPr>
        <w:ind w:firstLine="567"/>
        <w:rPr>
          <w:szCs w:val="28"/>
        </w:rPr>
      </w:pPr>
    </w:p>
    <w:p w14:paraId="16557E59" w14:textId="77777777" w:rsidR="005D3572" w:rsidRPr="005D3572" w:rsidRDefault="005D3572" w:rsidP="005D3572">
      <w:pPr>
        <w:ind w:left="-567"/>
        <w:jc w:val="center"/>
        <w:rPr>
          <w:szCs w:val="28"/>
        </w:rPr>
      </w:pPr>
    </w:p>
    <w:p w14:paraId="68DCD221" w14:textId="77777777" w:rsidR="005D3572" w:rsidRPr="005D3572" w:rsidRDefault="005D3572" w:rsidP="005D3572">
      <w:pPr>
        <w:rPr>
          <w:sz w:val="20"/>
        </w:rPr>
      </w:pPr>
      <w:r w:rsidRPr="005D3572">
        <w:rPr>
          <w:sz w:val="20"/>
        </w:rPr>
        <w:t>____________________                                        _________________/_________________________</w:t>
      </w:r>
    </w:p>
    <w:p w14:paraId="7A7625DC" w14:textId="77777777" w:rsidR="005D3572" w:rsidRPr="005D3572" w:rsidRDefault="005D3572" w:rsidP="005D3572">
      <w:pPr>
        <w:rPr>
          <w:sz w:val="20"/>
        </w:rPr>
      </w:pPr>
      <w:r w:rsidRPr="005D3572">
        <w:rPr>
          <w:sz w:val="20"/>
        </w:rPr>
        <w:t xml:space="preserve">             (дата)                                                                    (подпись)                          (Ф.И.О.)</w:t>
      </w:r>
    </w:p>
    <w:p w14:paraId="21975C04" w14:textId="77777777" w:rsidR="005D3572" w:rsidRPr="005D3572" w:rsidRDefault="005D3572" w:rsidP="005D3572">
      <w:pPr>
        <w:ind w:left="-567"/>
        <w:jc w:val="center"/>
        <w:rPr>
          <w:sz w:val="20"/>
        </w:rPr>
      </w:pPr>
    </w:p>
    <w:p w14:paraId="46B1B8EE" w14:textId="77777777" w:rsidR="005D3572" w:rsidRPr="005D3572" w:rsidRDefault="005D3572" w:rsidP="005D3572"/>
    <w:p w14:paraId="2B105422" w14:textId="77777777" w:rsidR="005D3572" w:rsidRPr="005D3572" w:rsidRDefault="005D3572" w:rsidP="005D3572"/>
    <w:p w14:paraId="2C7875BE" w14:textId="77777777" w:rsidR="005D3572" w:rsidRPr="005D3572" w:rsidRDefault="005D3572" w:rsidP="005D3572"/>
    <w:p w14:paraId="2449C840" w14:textId="77777777" w:rsidR="005D3572" w:rsidRPr="005D3572" w:rsidRDefault="005D3572" w:rsidP="005D3572"/>
    <w:p w14:paraId="3D940B01" w14:textId="77777777" w:rsidR="005D3572" w:rsidRPr="005D3572" w:rsidRDefault="005D3572" w:rsidP="005D3572"/>
    <w:p w14:paraId="7376F156" w14:textId="77777777" w:rsidR="005D3572" w:rsidRPr="005D3572" w:rsidRDefault="005D3572" w:rsidP="005D3572"/>
    <w:p w14:paraId="3515777D" w14:textId="77777777" w:rsidR="005D3572" w:rsidRPr="005D3572" w:rsidRDefault="005D3572" w:rsidP="005D3572">
      <w:r w:rsidRPr="005D3572">
        <w:t>Согласен</w:t>
      </w:r>
    </w:p>
    <w:p w14:paraId="1395CB02" w14:textId="77777777" w:rsidR="005D3572" w:rsidRPr="005D3572" w:rsidRDefault="005D3572" w:rsidP="005D3572">
      <w:r w:rsidRPr="005D3572">
        <w:t>родитель (законный представитель несовершеннолетнего обучающегося)</w:t>
      </w:r>
    </w:p>
    <w:p w14:paraId="7499C1F9" w14:textId="77777777" w:rsidR="005D3572" w:rsidRPr="005D3572" w:rsidRDefault="005D3572" w:rsidP="005D3572">
      <w:pPr>
        <w:rPr>
          <w:sz w:val="24"/>
          <w:szCs w:val="24"/>
        </w:rPr>
      </w:pPr>
    </w:p>
    <w:p w14:paraId="49B35AC7" w14:textId="77777777" w:rsidR="005D3572" w:rsidRPr="005D3572" w:rsidRDefault="005D3572" w:rsidP="005D3572">
      <w:pPr>
        <w:rPr>
          <w:sz w:val="24"/>
          <w:szCs w:val="24"/>
        </w:rPr>
      </w:pPr>
      <w:r w:rsidRPr="005D3572">
        <w:rPr>
          <w:sz w:val="24"/>
          <w:szCs w:val="24"/>
        </w:rPr>
        <w:t>____________________                          _________________/_________________________</w:t>
      </w:r>
    </w:p>
    <w:p w14:paraId="00AE5EBC" w14:textId="77777777" w:rsidR="005D3572" w:rsidRPr="005D3572" w:rsidRDefault="005D3572" w:rsidP="005D3572">
      <w:pPr>
        <w:rPr>
          <w:sz w:val="20"/>
        </w:rPr>
      </w:pPr>
      <w:r w:rsidRPr="005D3572">
        <w:rPr>
          <w:sz w:val="20"/>
        </w:rPr>
        <w:t xml:space="preserve">             (дата)                                                                    (подпись)                          (Фамилия Имя Отчество) </w:t>
      </w:r>
    </w:p>
    <w:p w14:paraId="3C750EFD" w14:textId="77777777" w:rsidR="005D3572" w:rsidRPr="005D3572" w:rsidRDefault="005D3572" w:rsidP="005D3572">
      <w:pPr>
        <w:ind w:left="5670" w:right="849"/>
        <w:jc w:val="right"/>
        <w:rPr>
          <w:rFonts w:eastAsiaTheme="minorHAnsi" w:cstheme="minorBidi"/>
          <w:szCs w:val="28"/>
          <w:lang w:eastAsia="en-US"/>
        </w:rPr>
      </w:pPr>
    </w:p>
    <w:p w14:paraId="71CCDEB1" w14:textId="77777777" w:rsidR="005D3572" w:rsidRPr="005D3572" w:rsidRDefault="005D3572" w:rsidP="005D3572">
      <w:pPr>
        <w:ind w:left="5670" w:right="849"/>
        <w:jc w:val="right"/>
        <w:rPr>
          <w:rFonts w:eastAsiaTheme="minorHAnsi" w:cstheme="minorBidi"/>
          <w:szCs w:val="28"/>
          <w:lang w:eastAsia="en-US"/>
        </w:rPr>
      </w:pPr>
    </w:p>
    <w:p w14:paraId="5B882F59" w14:textId="77777777" w:rsidR="005D3572" w:rsidRPr="005D3572" w:rsidRDefault="005D3572" w:rsidP="005D3572">
      <w:pPr>
        <w:ind w:left="5670" w:right="849"/>
        <w:jc w:val="right"/>
        <w:rPr>
          <w:rFonts w:eastAsiaTheme="minorHAnsi" w:cstheme="minorBidi"/>
          <w:szCs w:val="28"/>
          <w:lang w:eastAsia="en-US"/>
        </w:rPr>
      </w:pPr>
    </w:p>
    <w:p w14:paraId="128D5DB3" w14:textId="77777777" w:rsidR="005D3572" w:rsidRPr="005D3572" w:rsidRDefault="005D3572" w:rsidP="005D3572">
      <w:pPr>
        <w:ind w:left="5670" w:right="849"/>
        <w:jc w:val="right"/>
        <w:rPr>
          <w:rFonts w:eastAsiaTheme="minorHAnsi" w:cstheme="minorBidi"/>
          <w:szCs w:val="28"/>
          <w:lang w:eastAsia="en-US"/>
        </w:rPr>
      </w:pPr>
    </w:p>
    <w:p w14:paraId="545052E0" w14:textId="77777777" w:rsidR="00F47317" w:rsidRDefault="00F47317" w:rsidP="005D3572">
      <w:pPr>
        <w:ind w:left="5670" w:right="849"/>
        <w:jc w:val="right"/>
        <w:rPr>
          <w:rFonts w:eastAsiaTheme="minorHAnsi" w:cstheme="minorBidi"/>
          <w:szCs w:val="28"/>
          <w:lang w:eastAsia="en-US"/>
        </w:rPr>
      </w:pPr>
    </w:p>
    <w:p w14:paraId="48F74946" w14:textId="77777777" w:rsidR="005A27FC" w:rsidRDefault="005A27FC" w:rsidP="005D3572">
      <w:pPr>
        <w:ind w:left="5670" w:right="849"/>
        <w:jc w:val="right"/>
        <w:rPr>
          <w:rFonts w:eastAsiaTheme="minorHAnsi" w:cstheme="minorBidi"/>
          <w:szCs w:val="28"/>
          <w:lang w:eastAsia="en-US"/>
        </w:rPr>
      </w:pPr>
    </w:p>
    <w:p w14:paraId="288833B8" w14:textId="04BC5AE2" w:rsidR="005D3572" w:rsidRPr="005D3572" w:rsidRDefault="005D3572" w:rsidP="005D3572">
      <w:pPr>
        <w:ind w:left="5670" w:right="849"/>
        <w:jc w:val="right"/>
        <w:rPr>
          <w:rFonts w:eastAsiaTheme="minorHAnsi" w:cstheme="minorBidi"/>
          <w:szCs w:val="28"/>
          <w:lang w:eastAsia="en-US"/>
        </w:rPr>
      </w:pPr>
      <w:r w:rsidRPr="005D3572">
        <w:rPr>
          <w:rFonts w:eastAsiaTheme="minorHAnsi" w:cstheme="minorBidi"/>
          <w:szCs w:val="28"/>
          <w:lang w:eastAsia="en-US"/>
        </w:rPr>
        <w:t>ПРИЛОЖЕНИЕ 2</w:t>
      </w:r>
    </w:p>
    <w:p w14:paraId="0C34D33E" w14:textId="77777777" w:rsidR="005D3572" w:rsidRPr="005D3572" w:rsidRDefault="005D3572" w:rsidP="005D3572">
      <w:pPr>
        <w:ind w:left="5670" w:right="849"/>
        <w:rPr>
          <w:rFonts w:eastAsiaTheme="minorHAnsi" w:cstheme="minorBidi"/>
          <w:b/>
          <w:sz w:val="22"/>
          <w:lang w:eastAsia="en-US"/>
        </w:rPr>
      </w:pPr>
    </w:p>
    <w:p w14:paraId="6198AA3E" w14:textId="77777777" w:rsidR="005D3572" w:rsidRPr="005D3572" w:rsidRDefault="005D3572" w:rsidP="005D3572">
      <w:pPr>
        <w:ind w:left="5670" w:right="849"/>
        <w:rPr>
          <w:rFonts w:eastAsiaTheme="minorHAnsi" w:cstheme="minorBidi"/>
          <w:b/>
          <w:sz w:val="22"/>
          <w:lang w:eastAsia="en-US"/>
        </w:rPr>
      </w:pPr>
    </w:p>
    <w:p w14:paraId="38C7F99F" w14:textId="77777777" w:rsidR="00623E38" w:rsidRDefault="00623E38" w:rsidP="00623E38">
      <w:pPr>
        <w:pStyle w:val="a6"/>
        <w:jc w:val="center"/>
        <w:rPr>
          <w:rFonts w:ascii="Times New Roman" w:hAnsi="Times New Roman"/>
          <w:sz w:val="28"/>
          <w:szCs w:val="28"/>
        </w:rPr>
      </w:pPr>
      <w:r w:rsidRPr="00216818">
        <w:rPr>
          <w:rFonts w:ascii="Times New Roman" w:hAnsi="Times New Roman"/>
          <w:sz w:val="28"/>
          <w:szCs w:val="28"/>
        </w:rPr>
        <w:t>Министерство образования, науки и молодежной политики</w:t>
      </w:r>
    </w:p>
    <w:p w14:paraId="6AC00E38" w14:textId="77777777" w:rsidR="00623E38" w:rsidRPr="00216818" w:rsidRDefault="00623E38" w:rsidP="00623E38">
      <w:pPr>
        <w:pStyle w:val="a6"/>
        <w:jc w:val="center"/>
        <w:rPr>
          <w:rFonts w:ascii="Times New Roman" w:hAnsi="Times New Roman"/>
          <w:sz w:val="28"/>
          <w:szCs w:val="28"/>
        </w:rPr>
      </w:pPr>
      <w:r w:rsidRPr="00216818">
        <w:rPr>
          <w:rFonts w:ascii="Times New Roman" w:hAnsi="Times New Roman"/>
          <w:sz w:val="28"/>
          <w:szCs w:val="28"/>
        </w:rPr>
        <w:t>Нижегородской области</w:t>
      </w:r>
    </w:p>
    <w:p w14:paraId="64EE62CB" w14:textId="77777777" w:rsidR="00623E38" w:rsidRPr="00216818" w:rsidRDefault="00623E38" w:rsidP="00623E38">
      <w:pPr>
        <w:spacing w:after="200" w:line="276" w:lineRule="auto"/>
        <w:jc w:val="center"/>
        <w:rPr>
          <w:rFonts w:ascii="Calibri" w:eastAsia="Calibri" w:hAnsi="Calibri" w:cs="Calibri"/>
          <w:sz w:val="16"/>
          <w:szCs w:val="16"/>
          <w:lang w:eastAsia="en-US"/>
        </w:rPr>
      </w:pPr>
    </w:p>
    <w:p w14:paraId="2850E787" w14:textId="77777777" w:rsidR="00623E38" w:rsidRPr="00216818" w:rsidRDefault="00623E38" w:rsidP="00623E38">
      <w:pPr>
        <w:jc w:val="both"/>
        <w:rPr>
          <w:rFonts w:eastAsia="Calibri"/>
          <w:sz w:val="24"/>
          <w:szCs w:val="24"/>
          <w:lang w:eastAsia="en-US"/>
        </w:rPr>
      </w:pPr>
      <w:r w:rsidRPr="00216818">
        <w:rPr>
          <w:rFonts w:eastAsia="Calibri"/>
          <w:sz w:val="24"/>
          <w:szCs w:val="24"/>
          <w:lang w:eastAsia="en-US"/>
        </w:rPr>
        <w:t xml:space="preserve">                       ГОСУДАРСТВЕННОЕ БЮДЖЕТНОЕ ПРОФЕССИОНАЛЬНОЕ</w:t>
      </w:r>
    </w:p>
    <w:p w14:paraId="42CF0175" w14:textId="77777777" w:rsidR="00623E38" w:rsidRPr="00216818" w:rsidRDefault="00623E38" w:rsidP="00623E38">
      <w:pPr>
        <w:jc w:val="both"/>
        <w:rPr>
          <w:rFonts w:eastAsia="Calibri"/>
          <w:sz w:val="24"/>
          <w:szCs w:val="24"/>
          <w:lang w:eastAsia="en-US"/>
        </w:rPr>
      </w:pPr>
      <w:r w:rsidRPr="00216818">
        <w:rPr>
          <w:rFonts w:eastAsia="Calibri"/>
          <w:sz w:val="24"/>
          <w:szCs w:val="24"/>
          <w:lang w:eastAsia="en-US"/>
        </w:rPr>
        <w:t xml:space="preserve">                                         ОБРАЗОВАТЕЛЬНОЕ УЧРЕЖДЕНИЕ</w:t>
      </w:r>
    </w:p>
    <w:p w14:paraId="1A77B00F" w14:textId="77777777" w:rsidR="00623E38" w:rsidRPr="00216818" w:rsidRDefault="00623E38" w:rsidP="00623E38">
      <w:pPr>
        <w:jc w:val="both"/>
        <w:rPr>
          <w:rFonts w:eastAsia="Calibri"/>
          <w:b/>
          <w:sz w:val="24"/>
          <w:szCs w:val="24"/>
          <w:lang w:eastAsia="en-US"/>
        </w:rPr>
      </w:pPr>
      <w:r w:rsidRPr="00216818">
        <w:rPr>
          <w:rFonts w:eastAsia="Calibri"/>
          <w:sz w:val="24"/>
          <w:szCs w:val="24"/>
          <w:lang w:eastAsia="en-US"/>
        </w:rPr>
        <w:t xml:space="preserve">             «УРЕНСКИЙ ИНДУСТРИАЛЬНО - ЭНЕРГЕТИЧЕСКИЙ ТЕХНИКУМ</w:t>
      </w:r>
      <w:r w:rsidRPr="00216818">
        <w:rPr>
          <w:rFonts w:eastAsia="Calibri"/>
          <w:b/>
          <w:sz w:val="24"/>
          <w:szCs w:val="24"/>
          <w:lang w:eastAsia="en-US"/>
        </w:rPr>
        <w:t>»</w:t>
      </w:r>
    </w:p>
    <w:p w14:paraId="7CA9FF05" w14:textId="77777777" w:rsidR="00623E38" w:rsidRPr="00216818" w:rsidRDefault="00623E38" w:rsidP="00623E38">
      <w:pPr>
        <w:jc w:val="both"/>
        <w:rPr>
          <w:rFonts w:eastAsia="Calibri"/>
          <w:sz w:val="24"/>
          <w:szCs w:val="24"/>
          <w:lang w:eastAsia="en-US"/>
        </w:rPr>
      </w:pPr>
      <w:r w:rsidRPr="00216818">
        <w:rPr>
          <w:rFonts w:eastAsia="Calibri"/>
          <w:b/>
          <w:sz w:val="24"/>
          <w:szCs w:val="24"/>
          <w:lang w:eastAsia="en-US"/>
        </w:rPr>
        <w:t xml:space="preserve">                                                     </w:t>
      </w:r>
      <w:r w:rsidRPr="00216818">
        <w:rPr>
          <w:rFonts w:eastAsia="Calibri"/>
          <w:sz w:val="24"/>
          <w:szCs w:val="24"/>
          <w:lang w:eastAsia="en-US"/>
        </w:rPr>
        <w:t>(ГБПОУ «УИЭТ»)</w:t>
      </w:r>
    </w:p>
    <w:p w14:paraId="20A95F46" w14:textId="77777777" w:rsidR="005D3572" w:rsidRPr="005D3572" w:rsidRDefault="005D3572" w:rsidP="005D3572">
      <w:pPr>
        <w:ind w:right="990"/>
        <w:jc w:val="center"/>
        <w:rPr>
          <w:rFonts w:eastAsiaTheme="minorHAnsi" w:cstheme="minorBidi"/>
          <w:b/>
          <w:szCs w:val="28"/>
          <w:lang w:eastAsia="en-US"/>
        </w:rPr>
      </w:pPr>
      <w:r w:rsidRPr="005D3572">
        <w:rPr>
          <w:rFonts w:eastAsiaTheme="minorHAnsi" w:cstheme="minorBidi"/>
          <w:b/>
          <w:szCs w:val="28"/>
          <w:lang w:eastAsia="en-US"/>
        </w:rPr>
        <w:t xml:space="preserve">ПРОТОКОЛ </w:t>
      </w:r>
    </w:p>
    <w:p w14:paraId="1CB8CF08" w14:textId="77777777" w:rsidR="005D3572" w:rsidRPr="005D3572" w:rsidRDefault="005D3572" w:rsidP="005D3572">
      <w:pPr>
        <w:ind w:right="990"/>
        <w:jc w:val="center"/>
        <w:rPr>
          <w:rFonts w:eastAsiaTheme="minorHAnsi" w:cstheme="minorBidi"/>
          <w:b/>
          <w:szCs w:val="28"/>
          <w:lang w:eastAsia="en-US"/>
        </w:rPr>
      </w:pPr>
      <w:r w:rsidRPr="005D3572">
        <w:rPr>
          <w:rFonts w:eastAsiaTheme="minorHAnsi" w:cstheme="minorBidi"/>
          <w:b/>
          <w:szCs w:val="28"/>
          <w:lang w:eastAsia="en-US"/>
        </w:rPr>
        <w:t xml:space="preserve">заседания Комиссии по определению соответствия результатов пройденного обучения по ранее освоенной обучающимся образовательной программе (ее части) планируемым результатам обучения по соответствующей части осваиваемой образовательной программы при зачете результатов пройденного обучения </w:t>
      </w:r>
    </w:p>
    <w:p w14:paraId="78EB2E22" w14:textId="77777777" w:rsidR="005D3572" w:rsidRPr="005D3572" w:rsidRDefault="005D3572" w:rsidP="005D3572">
      <w:pPr>
        <w:ind w:right="990"/>
        <w:rPr>
          <w:szCs w:val="28"/>
        </w:rPr>
      </w:pPr>
    </w:p>
    <w:p w14:paraId="7155D273" w14:textId="77777777" w:rsidR="005D3572" w:rsidRPr="005D3572" w:rsidRDefault="005D3572" w:rsidP="005D3572">
      <w:pPr>
        <w:jc w:val="both"/>
        <w:rPr>
          <w:szCs w:val="28"/>
        </w:rPr>
      </w:pPr>
      <w:r w:rsidRPr="005D3572">
        <w:rPr>
          <w:szCs w:val="28"/>
        </w:rPr>
        <w:t>«__» ________ 20__ г.</w:t>
      </w:r>
      <w:r w:rsidRPr="005D3572">
        <w:rPr>
          <w:szCs w:val="28"/>
        </w:rPr>
        <w:tab/>
      </w:r>
      <w:r w:rsidRPr="005D3572">
        <w:rPr>
          <w:szCs w:val="28"/>
        </w:rPr>
        <w:tab/>
      </w:r>
      <w:r w:rsidRPr="005D3572">
        <w:rPr>
          <w:szCs w:val="28"/>
        </w:rPr>
        <w:tab/>
      </w:r>
      <w:r w:rsidRPr="005D3572">
        <w:rPr>
          <w:szCs w:val="28"/>
        </w:rPr>
        <w:tab/>
      </w:r>
      <w:r w:rsidRPr="005D3572">
        <w:rPr>
          <w:szCs w:val="28"/>
        </w:rPr>
        <w:tab/>
      </w:r>
      <w:r w:rsidRPr="005D3572">
        <w:rPr>
          <w:szCs w:val="28"/>
        </w:rPr>
        <w:tab/>
      </w:r>
      <w:r w:rsidRPr="005D3572">
        <w:rPr>
          <w:szCs w:val="28"/>
        </w:rPr>
        <w:tab/>
      </w:r>
      <w:r w:rsidRPr="005D3572">
        <w:rPr>
          <w:szCs w:val="28"/>
        </w:rPr>
        <w:tab/>
      </w:r>
      <w:r w:rsidRPr="005D3572">
        <w:rPr>
          <w:szCs w:val="28"/>
        </w:rPr>
        <w:tab/>
        <w:t>№ ____</w:t>
      </w:r>
    </w:p>
    <w:p w14:paraId="0477689D" w14:textId="77777777" w:rsidR="005D3572" w:rsidRPr="005D3572" w:rsidRDefault="005D3572" w:rsidP="005D3572">
      <w:pPr>
        <w:ind w:right="990"/>
        <w:jc w:val="both"/>
        <w:rPr>
          <w:spacing w:val="60"/>
          <w:szCs w:val="28"/>
        </w:rPr>
      </w:pPr>
    </w:p>
    <w:p w14:paraId="73F4F2A0" w14:textId="77777777" w:rsidR="005D3572" w:rsidRPr="005D3572" w:rsidRDefault="005D3572" w:rsidP="005D3572">
      <w:pPr>
        <w:jc w:val="both"/>
        <w:rPr>
          <w:rFonts w:eastAsiaTheme="minorHAnsi" w:cstheme="minorBidi"/>
          <w:szCs w:val="28"/>
          <w:lang w:eastAsia="en-US"/>
        </w:rPr>
      </w:pPr>
      <w:r w:rsidRPr="005D3572">
        <w:rPr>
          <w:rFonts w:eastAsiaTheme="minorHAnsi" w:cstheme="minorBidi"/>
          <w:szCs w:val="28"/>
          <w:lang w:eastAsia="en-US"/>
        </w:rPr>
        <w:t>Место проведения ____________________________________________________</w:t>
      </w:r>
    </w:p>
    <w:p w14:paraId="170CC8AE" w14:textId="77777777" w:rsidR="005D3572" w:rsidRPr="005D3572" w:rsidRDefault="005D3572" w:rsidP="005D3572">
      <w:pPr>
        <w:jc w:val="both"/>
        <w:rPr>
          <w:rFonts w:eastAsiaTheme="minorHAnsi" w:cstheme="minorBidi"/>
          <w:szCs w:val="28"/>
          <w:lang w:eastAsia="en-US"/>
        </w:rPr>
      </w:pPr>
      <w:r w:rsidRPr="005D3572">
        <w:rPr>
          <w:rFonts w:eastAsiaTheme="minorHAnsi" w:cstheme="minorBidi"/>
          <w:szCs w:val="28"/>
          <w:lang w:eastAsia="en-US"/>
        </w:rPr>
        <w:t>Присутствуют:</w:t>
      </w:r>
    </w:p>
    <w:p w14:paraId="607B8C0F" w14:textId="77777777" w:rsidR="005D3572" w:rsidRPr="005D3572" w:rsidRDefault="005D3572" w:rsidP="005D3572">
      <w:pPr>
        <w:jc w:val="both"/>
        <w:rPr>
          <w:rFonts w:eastAsiaTheme="minorHAnsi" w:cstheme="minorBidi"/>
          <w:szCs w:val="28"/>
          <w:lang w:eastAsia="en-US"/>
        </w:rPr>
      </w:pPr>
      <w:r w:rsidRPr="005D3572">
        <w:rPr>
          <w:rFonts w:eastAsiaTheme="minorHAnsi" w:cstheme="minorBidi"/>
          <w:szCs w:val="28"/>
          <w:lang w:eastAsia="en-US"/>
        </w:rPr>
        <w:t>Председатель:</w:t>
      </w:r>
    </w:p>
    <w:p w14:paraId="7EB8F4E9" w14:textId="77777777" w:rsidR="005D3572" w:rsidRPr="005D3572" w:rsidRDefault="005D3572" w:rsidP="005D3572">
      <w:pPr>
        <w:jc w:val="both"/>
        <w:rPr>
          <w:rFonts w:eastAsiaTheme="minorHAnsi" w:cstheme="minorBidi"/>
          <w:szCs w:val="28"/>
          <w:lang w:eastAsia="en-US"/>
        </w:rPr>
      </w:pPr>
      <w:r w:rsidRPr="005D3572">
        <w:rPr>
          <w:rFonts w:eastAsiaTheme="minorHAnsi" w:cstheme="minorBidi"/>
          <w:szCs w:val="28"/>
          <w:lang w:eastAsia="en-US"/>
        </w:rPr>
        <w:t>Секретарь:</w:t>
      </w:r>
    </w:p>
    <w:p w14:paraId="18988A34" w14:textId="77777777" w:rsidR="005D3572" w:rsidRPr="005D3572" w:rsidRDefault="005D3572" w:rsidP="005D3572">
      <w:pPr>
        <w:jc w:val="both"/>
        <w:rPr>
          <w:rFonts w:eastAsiaTheme="minorHAnsi" w:cstheme="minorBidi"/>
          <w:szCs w:val="28"/>
          <w:lang w:eastAsia="en-US"/>
        </w:rPr>
      </w:pPr>
      <w:r w:rsidRPr="005D3572">
        <w:rPr>
          <w:rFonts w:eastAsiaTheme="minorHAnsi" w:cstheme="minorBidi"/>
          <w:szCs w:val="28"/>
          <w:lang w:eastAsia="en-US"/>
        </w:rPr>
        <w:t>Члены комиссии:</w:t>
      </w:r>
    </w:p>
    <w:p w14:paraId="2EFAB499" w14:textId="77777777" w:rsidR="005D3572" w:rsidRPr="005D3572" w:rsidRDefault="005D3572" w:rsidP="005D3572">
      <w:pPr>
        <w:ind w:right="990"/>
        <w:jc w:val="both"/>
        <w:rPr>
          <w:sz w:val="16"/>
          <w:szCs w:val="16"/>
        </w:rPr>
      </w:pPr>
    </w:p>
    <w:p w14:paraId="62EF24E7" w14:textId="77777777" w:rsidR="005D3572" w:rsidRPr="005D3572" w:rsidRDefault="005D3572" w:rsidP="005D3572">
      <w:pPr>
        <w:ind w:right="990" w:firstLine="708"/>
        <w:jc w:val="both"/>
        <w:rPr>
          <w:rFonts w:eastAsiaTheme="minorHAnsi" w:cstheme="minorBidi"/>
          <w:b/>
          <w:szCs w:val="28"/>
          <w:lang w:eastAsia="en-US"/>
        </w:rPr>
      </w:pPr>
      <w:r w:rsidRPr="005D3572">
        <w:rPr>
          <w:rFonts w:eastAsiaTheme="minorHAnsi" w:cstheme="minorBidi"/>
          <w:b/>
          <w:szCs w:val="28"/>
          <w:lang w:eastAsia="en-US"/>
        </w:rPr>
        <w:t xml:space="preserve">Повестка дня: </w:t>
      </w:r>
    </w:p>
    <w:p w14:paraId="0B678B29" w14:textId="77777777" w:rsidR="005D3572" w:rsidRPr="005D3572" w:rsidRDefault="005D3572" w:rsidP="005D3572">
      <w:pPr>
        <w:numPr>
          <w:ilvl w:val="0"/>
          <w:numId w:val="9"/>
        </w:numPr>
        <w:tabs>
          <w:tab w:val="left" w:pos="0"/>
        </w:tabs>
        <w:ind w:left="0" w:firstLine="708"/>
        <w:contextualSpacing/>
        <w:jc w:val="both"/>
        <w:rPr>
          <w:rFonts w:eastAsiaTheme="minorHAnsi" w:cstheme="minorBidi"/>
          <w:szCs w:val="28"/>
          <w:lang w:eastAsia="en-US"/>
        </w:rPr>
      </w:pPr>
      <w:r w:rsidRPr="005D3572">
        <w:rPr>
          <w:rFonts w:eastAsiaTheme="minorHAnsi" w:cstheme="minorBidi"/>
          <w:szCs w:val="28"/>
          <w:lang w:eastAsia="en-US"/>
        </w:rPr>
        <w:t xml:space="preserve">Рассмотрение заявления о зачете обучающегося _____ </w:t>
      </w:r>
      <w:r w:rsidRPr="005D3572">
        <w:rPr>
          <w:rFonts w:eastAsiaTheme="minorHAnsi" w:cstheme="minorBidi"/>
          <w:i/>
          <w:szCs w:val="28"/>
          <w:lang w:eastAsia="en-US"/>
        </w:rPr>
        <w:t>(ФИО)</w:t>
      </w:r>
      <w:r w:rsidRPr="005D3572">
        <w:rPr>
          <w:rFonts w:eastAsiaTheme="minorHAnsi" w:cstheme="minorBidi"/>
          <w:szCs w:val="28"/>
          <w:lang w:eastAsia="en-US"/>
        </w:rPr>
        <w:t xml:space="preserve"> на соответствие планируемым результатам по образовательной программе среднего профессионального образования _________________ </w:t>
      </w:r>
      <w:r w:rsidRPr="005D3572">
        <w:rPr>
          <w:rFonts w:eastAsiaTheme="minorHAnsi" w:cstheme="minorBidi"/>
          <w:i/>
          <w:szCs w:val="28"/>
          <w:lang w:eastAsia="en-US"/>
        </w:rPr>
        <w:t>(наименование ППССЗ/ППКРС)</w:t>
      </w:r>
      <w:r w:rsidRPr="005D3572">
        <w:rPr>
          <w:rFonts w:eastAsiaTheme="minorHAnsi" w:cstheme="minorBidi"/>
          <w:szCs w:val="28"/>
          <w:lang w:eastAsia="en-US"/>
        </w:rPr>
        <w:t xml:space="preserve">. </w:t>
      </w:r>
    </w:p>
    <w:p w14:paraId="1E52642F" w14:textId="77777777" w:rsidR="005D3572" w:rsidRPr="005D3572" w:rsidRDefault="005D3572" w:rsidP="005D3572">
      <w:pPr>
        <w:ind w:right="990" w:firstLine="708"/>
        <w:jc w:val="both"/>
        <w:rPr>
          <w:rFonts w:eastAsiaTheme="minorHAnsi" w:cstheme="minorBidi"/>
          <w:sz w:val="16"/>
          <w:szCs w:val="16"/>
          <w:lang w:eastAsia="en-US"/>
        </w:rPr>
      </w:pPr>
    </w:p>
    <w:p w14:paraId="59DA3311" w14:textId="77777777" w:rsidR="005D3572" w:rsidRPr="005D3572" w:rsidRDefault="005D3572" w:rsidP="005D3572">
      <w:pPr>
        <w:ind w:right="990" w:firstLine="708"/>
        <w:jc w:val="both"/>
        <w:rPr>
          <w:rFonts w:eastAsiaTheme="minorHAnsi" w:cstheme="minorBidi"/>
          <w:szCs w:val="28"/>
          <w:lang w:eastAsia="en-US"/>
        </w:rPr>
      </w:pPr>
      <w:r w:rsidRPr="005D3572">
        <w:rPr>
          <w:rFonts w:eastAsiaTheme="minorHAnsi" w:cstheme="minorBidi"/>
          <w:szCs w:val="28"/>
          <w:lang w:eastAsia="en-US"/>
        </w:rPr>
        <w:t>СЛУШАЛИ:</w:t>
      </w:r>
    </w:p>
    <w:p w14:paraId="22E604C5" w14:textId="77777777" w:rsidR="005D3572" w:rsidRPr="005D3572" w:rsidRDefault="005D3572" w:rsidP="005D3572">
      <w:pPr>
        <w:numPr>
          <w:ilvl w:val="0"/>
          <w:numId w:val="10"/>
        </w:numPr>
        <w:tabs>
          <w:tab w:val="left" w:pos="0"/>
        </w:tabs>
        <w:ind w:left="0" w:firstLine="708"/>
        <w:contextualSpacing/>
        <w:jc w:val="both"/>
        <w:rPr>
          <w:rFonts w:eastAsiaTheme="minorHAnsi" w:cstheme="minorBidi"/>
          <w:szCs w:val="28"/>
          <w:lang w:eastAsia="en-US"/>
        </w:rPr>
      </w:pPr>
      <w:r w:rsidRPr="005D3572">
        <w:rPr>
          <w:rFonts w:eastAsiaTheme="minorHAnsi" w:cstheme="minorBidi"/>
          <w:szCs w:val="28"/>
          <w:lang w:eastAsia="en-US"/>
        </w:rPr>
        <w:t>___________________, которая довел(а) до сведения членов Комиссии заявление о зачете __________________ и приложенные к заявлению документы, выданные на имя __________________, в _________________.</w:t>
      </w:r>
    </w:p>
    <w:p w14:paraId="6D51BB20" w14:textId="77777777" w:rsidR="005D3572" w:rsidRPr="005D3572" w:rsidRDefault="005D3572" w:rsidP="005D3572">
      <w:pPr>
        <w:ind w:firstLine="708"/>
        <w:contextualSpacing/>
        <w:jc w:val="both"/>
        <w:rPr>
          <w:rFonts w:eastAsiaTheme="minorHAnsi" w:cstheme="minorBidi"/>
          <w:szCs w:val="28"/>
          <w:lang w:eastAsia="en-US"/>
        </w:rPr>
      </w:pPr>
      <w:r w:rsidRPr="005D3572">
        <w:rPr>
          <w:rFonts w:eastAsiaTheme="minorHAnsi" w:cstheme="minorBidi"/>
          <w:szCs w:val="28"/>
          <w:lang w:eastAsia="en-US"/>
        </w:rPr>
        <w:t>По результатам рассмотрения представленных документов установлено:</w:t>
      </w:r>
    </w:p>
    <w:p w14:paraId="7384B85A" w14:textId="77777777" w:rsidR="005D3572" w:rsidRPr="005D3572" w:rsidRDefault="005D3572" w:rsidP="005D3572">
      <w:pPr>
        <w:numPr>
          <w:ilvl w:val="1"/>
          <w:numId w:val="10"/>
        </w:numPr>
        <w:ind w:left="0" w:firstLine="708"/>
        <w:contextualSpacing/>
        <w:jc w:val="both"/>
        <w:rPr>
          <w:rFonts w:eastAsiaTheme="minorHAnsi" w:cstheme="minorBidi"/>
          <w:szCs w:val="28"/>
          <w:lang w:eastAsia="en-US"/>
        </w:rPr>
      </w:pPr>
      <w:r w:rsidRPr="005D3572">
        <w:rPr>
          <w:rFonts w:eastAsiaTheme="minorHAnsi" w:cstheme="minorBidi"/>
          <w:szCs w:val="28"/>
          <w:lang w:eastAsia="en-US"/>
        </w:rPr>
        <w:t xml:space="preserve">Документы </w:t>
      </w:r>
      <w:r w:rsidRPr="005D3572">
        <w:rPr>
          <w:rFonts w:eastAsiaTheme="minorHAnsi" w:cstheme="minorBidi"/>
          <w:szCs w:val="28"/>
          <w:u w:val="single"/>
          <w:lang w:eastAsia="en-US"/>
        </w:rPr>
        <w:t>соответствуют/не соответствуют</w:t>
      </w:r>
      <w:r w:rsidRPr="005D3572">
        <w:rPr>
          <w:rFonts w:eastAsiaTheme="minorHAnsi" w:cstheme="minorBidi"/>
          <w:szCs w:val="28"/>
          <w:lang w:eastAsia="en-US"/>
        </w:rPr>
        <w:t xml:space="preserve"> требованиям, установленным в локальном нормативном акте, регламентирующим зачет результатов освоения обучающимися учебных дисциплин, междисциплинарных курсов (разделов), профессиональных модулей, практик, дополнительных образовательных программ в других организациях, осуществляющих образовательную деятельность.</w:t>
      </w:r>
    </w:p>
    <w:p w14:paraId="45A14D1B" w14:textId="77777777" w:rsidR="005D3572" w:rsidRPr="005D3572" w:rsidRDefault="005D3572" w:rsidP="005D3572">
      <w:pPr>
        <w:ind w:left="708"/>
        <w:contextualSpacing/>
        <w:jc w:val="both"/>
        <w:rPr>
          <w:rFonts w:eastAsiaTheme="minorHAnsi" w:cstheme="minorBidi"/>
          <w:sz w:val="16"/>
          <w:szCs w:val="16"/>
          <w:lang w:eastAsia="en-US"/>
        </w:rPr>
      </w:pPr>
    </w:p>
    <w:p w14:paraId="5817DAC0" w14:textId="77777777" w:rsidR="005D3572" w:rsidRPr="005D3572" w:rsidRDefault="005D3572" w:rsidP="005D3572">
      <w:pPr>
        <w:ind w:firstLine="708"/>
        <w:contextualSpacing/>
        <w:rPr>
          <w:rFonts w:eastAsiaTheme="minorHAnsi" w:cstheme="minorBidi"/>
          <w:b/>
          <w:sz w:val="24"/>
          <w:szCs w:val="24"/>
          <w:lang w:eastAsia="en-US"/>
        </w:rPr>
      </w:pPr>
      <w:r w:rsidRPr="005D3572">
        <w:rPr>
          <w:rFonts w:eastAsiaTheme="minorHAnsi" w:cstheme="minorBidi"/>
          <w:b/>
          <w:sz w:val="24"/>
          <w:szCs w:val="24"/>
          <w:lang w:eastAsia="en-US"/>
        </w:rPr>
        <w:t>В СЛУЧАЕ НЕСООТВЕТСИЯ ДОКУМЕНТОВ ТРЕБОВАНИЯМ – СМ. ПУНКТ 3.10. И ПРИНИМАЕТСЯ РЕШЕНИЕ О ВОЗВРАТЕ ДОКУМЕНТОВ.</w:t>
      </w:r>
    </w:p>
    <w:p w14:paraId="262FDEB4" w14:textId="77777777" w:rsidR="005D3572" w:rsidRPr="005D3572" w:rsidRDefault="005D3572" w:rsidP="005D3572">
      <w:pPr>
        <w:ind w:right="990"/>
        <w:rPr>
          <w:rFonts w:eastAsiaTheme="minorHAnsi" w:cstheme="minorBidi"/>
          <w:sz w:val="16"/>
          <w:szCs w:val="16"/>
          <w:lang w:eastAsia="en-US"/>
        </w:rPr>
      </w:pPr>
    </w:p>
    <w:p w14:paraId="157F68E6" w14:textId="77777777" w:rsidR="005D3572" w:rsidRPr="005D3572" w:rsidRDefault="005D3572" w:rsidP="005D3572">
      <w:pPr>
        <w:widowControl w:val="0"/>
        <w:numPr>
          <w:ilvl w:val="1"/>
          <w:numId w:val="10"/>
        </w:numPr>
        <w:tabs>
          <w:tab w:val="left" w:pos="0"/>
        </w:tabs>
        <w:ind w:left="0" w:firstLine="708"/>
        <w:contextualSpacing/>
        <w:jc w:val="both"/>
        <w:rPr>
          <w:rFonts w:eastAsiaTheme="minorHAnsi" w:cstheme="minorBidi"/>
          <w:szCs w:val="28"/>
          <w:lang w:eastAsia="en-US"/>
        </w:rPr>
      </w:pPr>
      <w:r w:rsidRPr="005D3572">
        <w:rPr>
          <w:rFonts w:eastAsiaTheme="minorHAnsi" w:cstheme="minorBidi"/>
          <w:szCs w:val="28"/>
          <w:lang w:eastAsia="en-US"/>
        </w:rPr>
        <w:t xml:space="preserve">С целью установления соответствия результатов пройденного </w:t>
      </w:r>
      <w:r w:rsidRPr="005D3572">
        <w:rPr>
          <w:rFonts w:eastAsiaTheme="minorHAnsi" w:cstheme="minorBidi"/>
          <w:szCs w:val="28"/>
          <w:lang w:eastAsia="en-US"/>
        </w:rPr>
        <w:lastRenderedPageBreak/>
        <w:t>обучения проведен анализ (сопоставление) результатов пройденного обучения с планируемыми результатами по реализуемой образовательной программе среднего профессионального образования (ее части) по специальности/профессии____________________</w:t>
      </w:r>
    </w:p>
    <w:p w14:paraId="53E7FA4C" w14:textId="77777777" w:rsidR="005D3572" w:rsidRPr="005D3572" w:rsidRDefault="005D3572" w:rsidP="005D3572">
      <w:pPr>
        <w:widowControl w:val="0"/>
        <w:ind w:right="204"/>
        <w:contextualSpacing/>
        <w:rPr>
          <w:sz w:val="16"/>
          <w:szCs w:val="16"/>
        </w:rPr>
      </w:pPr>
    </w:p>
    <w:tbl>
      <w:tblPr>
        <w:tblStyle w:val="2"/>
        <w:tblW w:w="0" w:type="auto"/>
        <w:tblLook w:val="04A0" w:firstRow="1" w:lastRow="0" w:firstColumn="1" w:lastColumn="0" w:noHBand="0" w:noVBand="1"/>
      </w:tblPr>
      <w:tblGrid>
        <w:gridCol w:w="1271"/>
        <w:gridCol w:w="636"/>
        <w:gridCol w:w="1307"/>
        <w:gridCol w:w="1110"/>
        <w:gridCol w:w="636"/>
        <w:gridCol w:w="1341"/>
        <w:gridCol w:w="1569"/>
        <w:gridCol w:w="1651"/>
      </w:tblGrid>
      <w:tr w:rsidR="005D3572" w:rsidRPr="005D3572" w14:paraId="18F51303" w14:textId="77777777" w:rsidTr="00673745">
        <w:tc>
          <w:tcPr>
            <w:tcW w:w="3214" w:type="dxa"/>
            <w:gridSpan w:val="3"/>
          </w:tcPr>
          <w:p w14:paraId="057A1F0A" w14:textId="77777777" w:rsidR="005D3572" w:rsidRPr="005D3572" w:rsidRDefault="005D3572" w:rsidP="005D3572">
            <w:pPr>
              <w:widowControl w:val="0"/>
              <w:jc w:val="center"/>
              <w:rPr>
                <w:sz w:val="18"/>
                <w:szCs w:val="18"/>
              </w:rPr>
            </w:pPr>
            <w:r w:rsidRPr="005D3572">
              <w:rPr>
                <w:sz w:val="18"/>
                <w:szCs w:val="18"/>
              </w:rPr>
              <w:t>По учебному плану</w:t>
            </w:r>
          </w:p>
          <w:p w14:paraId="3905658D" w14:textId="77777777" w:rsidR="005D3572" w:rsidRPr="005D3572" w:rsidRDefault="005D3572" w:rsidP="005D3572">
            <w:pPr>
              <w:widowControl w:val="0"/>
              <w:jc w:val="center"/>
              <w:rPr>
                <w:sz w:val="18"/>
                <w:szCs w:val="18"/>
              </w:rPr>
            </w:pPr>
          </w:p>
        </w:tc>
        <w:tc>
          <w:tcPr>
            <w:tcW w:w="3087" w:type="dxa"/>
            <w:gridSpan w:val="3"/>
          </w:tcPr>
          <w:p w14:paraId="1F159E6D" w14:textId="77777777" w:rsidR="005D3572" w:rsidRPr="005D3572" w:rsidRDefault="005D3572" w:rsidP="005D3572">
            <w:pPr>
              <w:widowControl w:val="0"/>
              <w:jc w:val="center"/>
              <w:rPr>
                <w:sz w:val="18"/>
                <w:szCs w:val="18"/>
              </w:rPr>
            </w:pPr>
            <w:r w:rsidRPr="005D3572">
              <w:rPr>
                <w:sz w:val="18"/>
                <w:szCs w:val="18"/>
              </w:rPr>
              <w:t xml:space="preserve">По представленным </w:t>
            </w:r>
          </w:p>
          <w:p w14:paraId="1B6B8B06" w14:textId="77777777" w:rsidR="005D3572" w:rsidRPr="005D3572" w:rsidRDefault="005D3572" w:rsidP="005D3572">
            <w:pPr>
              <w:widowControl w:val="0"/>
              <w:jc w:val="center"/>
              <w:rPr>
                <w:sz w:val="18"/>
                <w:szCs w:val="18"/>
              </w:rPr>
            </w:pPr>
            <w:r w:rsidRPr="005D3572">
              <w:rPr>
                <w:sz w:val="18"/>
                <w:szCs w:val="18"/>
              </w:rPr>
              <w:t>документам</w:t>
            </w:r>
          </w:p>
        </w:tc>
        <w:tc>
          <w:tcPr>
            <w:tcW w:w="3220" w:type="dxa"/>
            <w:gridSpan w:val="2"/>
          </w:tcPr>
          <w:p w14:paraId="07C12D57" w14:textId="77777777" w:rsidR="005D3572" w:rsidRPr="005D3572" w:rsidRDefault="005D3572" w:rsidP="005D3572">
            <w:pPr>
              <w:widowControl w:val="0"/>
              <w:jc w:val="center"/>
              <w:rPr>
                <w:sz w:val="18"/>
                <w:szCs w:val="18"/>
              </w:rPr>
            </w:pPr>
            <w:r w:rsidRPr="005D3572">
              <w:rPr>
                <w:sz w:val="16"/>
                <w:szCs w:val="16"/>
              </w:rPr>
              <w:t>Планируемые результаты обучения по образовательной программе СПО (части)</w:t>
            </w:r>
          </w:p>
        </w:tc>
      </w:tr>
      <w:tr w:rsidR="005D3572" w:rsidRPr="005D3572" w14:paraId="7B929B5B" w14:textId="77777777" w:rsidTr="00673745">
        <w:tc>
          <w:tcPr>
            <w:tcW w:w="1271" w:type="dxa"/>
          </w:tcPr>
          <w:p w14:paraId="0CE71A9B" w14:textId="77777777" w:rsidR="005D3572" w:rsidRPr="005D3572" w:rsidRDefault="005D3572" w:rsidP="005D3572">
            <w:pPr>
              <w:jc w:val="center"/>
              <w:rPr>
                <w:sz w:val="16"/>
                <w:szCs w:val="16"/>
              </w:rPr>
            </w:pPr>
            <w:r w:rsidRPr="005D3572">
              <w:rPr>
                <w:sz w:val="16"/>
                <w:szCs w:val="16"/>
              </w:rPr>
              <w:t>Название</w:t>
            </w:r>
          </w:p>
          <w:p w14:paraId="18F46ED9" w14:textId="77777777" w:rsidR="005D3572" w:rsidRPr="005D3572" w:rsidRDefault="005D3572" w:rsidP="005D3572">
            <w:pPr>
              <w:widowControl w:val="0"/>
              <w:jc w:val="center"/>
              <w:rPr>
                <w:sz w:val="16"/>
                <w:szCs w:val="16"/>
              </w:rPr>
            </w:pPr>
            <w:r w:rsidRPr="005D3572">
              <w:rPr>
                <w:sz w:val="16"/>
                <w:szCs w:val="16"/>
              </w:rPr>
              <w:t>дисциплины, МДК и др.</w:t>
            </w:r>
          </w:p>
        </w:tc>
        <w:tc>
          <w:tcPr>
            <w:tcW w:w="636" w:type="dxa"/>
          </w:tcPr>
          <w:p w14:paraId="744D39B2" w14:textId="77777777" w:rsidR="005D3572" w:rsidRPr="005D3572" w:rsidRDefault="005D3572" w:rsidP="005D3572">
            <w:pPr>
              <w:jc w:val="center"/>
              <w:rPr>
                <w:sz w:val="16"/>
                <w:szCs w:val="16"/>
              </w:rPr>
            </w:pPr>
            <w:r w:rsidRPr="005D3572">
              <w:rPr>
                <w:sz w:val="16"/>
                <w:szCs w:val="16"/>
              </w:rPr>
              <w:t>Кол-во часов, макс.</w:t>
            </w:r>
          </w:p>
        </w:tc>
        <w:tc>
          <w:tcPr>
            <w:tcW w:w="1307" w:type="dxa"/>
          </w:tcPr>
          <w:p w14:paraId="51AB4AB6" w14:textId="77777777" w:rsidR="005D3572" w:rsidRPr="005D3572" w:rsidRDefault="005D3572" w:rsidP="005D3572">
            <w:pPr>
              <w:jc w:val="center"/>
              <w:rPr>
                <w:sz w:val="16"/>
                <w:szCs w:val="16"/>
              </w:rPr>
            </w:pPr>
            <w:r w:rsidRPr="005D3572">
              <w:rPr>
                <w:sz w:val="16"/>
                <w:szCs w:val="16"/>
              </w:rPr>
              <w:t>Формы промежуточной аттестации</w:t>
            </w:r>
          </w:p>
        </w:tc>
        <w:tc>
          <w:tcPr>
            <w:tcW w:w="1110" w:type="dxa"/>
          </w:tcPr>
          <w:p w14:paraId="335E1B6F" w14:textId="77777777" w:rsidR="005D3572" w:rsidRPr="005D3572" w:rsidRDefault="005D3572" w:rsidP="005D3572">
            <w:pPr>
              <w:jc w:val="center"/>
              <w:rPr>
                <w:sz w:val="16"/>
                <w:szCs w:val="16"/>
              </w:rPr>
            </w:pPr>
            <w:r w:rsidRPr="005D3572">
              <w:rPr>
                <w:sz w:val="16"/>
                <w:szCs w:val="16"/>
              </w:rPr>
              <w:t>Название</w:t>
            </w:r>
          </w:p>
          <w:p w14:paraId="3C4F39B5" w14:textId="77777777" w:rsidR="005D3572" w:rsidRPr="005D3572" w:rsidRDefault="005D3572" w:rsidP="005D3572">
            <w:pPr>
              <w:widowControl w:val="0"/>
              <w:jc w:val="center"/>
              <w:rPr>
                <w:sz w:val="16"/>
                <w:szCs w:val="16"/>
              </w:rPr>
            </w:pPr>
            <w:r w:rsidRPr="005D3572">
              <w:rPr>
                <w:sz w:val="16"/>
                <w:szCs w:val="16"/>
              </w:rPr>
              <w:t>дисциплины, МДК и др.</w:t>
            </w:r>
          </w:p>
        </w:tc>
        <w:tc>
          <w:tcPr>
            <w:tcW w:w="636" w:type="dxa"/>
          </w:tcPr>
          <w:p w14:paraId="46659A10" w14:textId="77777777" w:rsidR="005D3572" w:rsidRPr="005D3572" w:rsidRDefault="005D3572" w:rsidP="005D3572">
            <w:pPr>
              <w:jc w:val="center"/>
              <w:rPr>
                <w:sz w:val="16"/>
                <w:szCs w:val="16"/>
              </w:rPr>
            </w:pPr>
            <w:r w:rsidRPr="005D3572">
              <w:rPr>
                <w:sz w:val="16"/>
                <w:szCs w:val="16"/>
              </w:rPr>
              <w:t>Кол-во часов, макс.</w:t>
            </w:r>
          </w:p>
        </w:tc>
        <w:tc>
          <w:tcPr>
            <w:tcW w:w="1341" w:type="dxa"/>
          </w:tcPr>
          <w:p w14:paraId="42D43253" w14:textId="77777777" w:rsidR="005D3572" w:rsidRPr="005D3572" w:rsidRDefault="005D3572" w:rsidP="005D3572">
            <w:pPr>
              <w:widowControl w:val="0"/>
              <w:ind w:right="34"/>
              <w:jc w:val="center"/>
              <w:rPr>
                <w:sz w:val="16"/>
                <w:szCs w:val="16"/>
              </w:rPr>
            </w:pPr>
            <w:r w:rsidRPr="005D3572">
              <w:rPr>
                <w:sz w:val="16"/>
                <w:szCs w:val="16"/>
              </w:rPr>
              <w:t>Формы промежуточной аттестации</w:t>
            </w:r>
          </w:p>
        </w:tc>
        <w:tc>
          <w:tcPr>
            <w:tcW w:w="1569" w:type="dxa"/>
          </w:tcPr>
          <w:p w14:paraId="619B842D" w14:textId="77777777" w:rsidR="005D3572" w:rsidRPr="005D3572" w:rsidRDefault="005D3572" w:rsidP="005D3572">
            <w:pPr>
              <w:widowControl w:val="0"/>
              <w:ind w:right="204"/>
              <w:contextualSpacing/>
              <w:jc w:val="center"/>
              <w:rPr>
                <w:sz w:val="16"/>
                <w:szCs w:val="16"/>
              </w:rPr>
            </w:pPr>
            <w:r w:rsidRPr="005D3572">
              <w:rPr>
                <w:sz w:val="16"/>
                <w:szCs w:val="16"/>
              </w:rPr>
              <w:t>Расхождение</w:t>
            </w:r>
          </w:p>
        </w:tc>
        <w:tc>
          <w:tcPr>
            <w:tcW w:w="1651" w:type="dxa"/>
          </w:tcPr>
          <w:p w14:paraId="262A8D03" w14:textId="77777777" w:rsidR="005D3572" w:rsidRPr="005D3572" w:rsidRDefault="005D3572" w:rsidP="005D3572">
            <w:pPr>
              <w:widowControl w:val="0"/>
              <w:jc w:val="center"/>
              <w:rPr>
                <w:sz w:val="16"/>
                <w:szCs w:val="16"/>
              </w:rPr>
            </w:pPr>
            <w:r w:rsidRPr="005D3572">
              <w:rPr>
                <w:sz w:val="16"/>
                <w:szCs w:val="16"/>
              </w:rPr>
              <w:t>Признание</w:t>
            </w:r>
          </w:p>
          <w:p w14:paraId="49707DB0" w14:textId="77777777" w:rsidR="005D3572" w:rsidRPr="005D3572" w:rsidRDefault="005D3572" w:rsidP="005D3572">
            <w:pPr>
              <w:widowControl w:val="0"/>
              <w:tabs>
                <w:tab w:val="left" w:pos="0"/>
              </w:tabs>
              <w:ind w:right="43"/>
              <w:contextualSpacing/>
              <w:jc w:val="center"/>
              <w:rPr>
                <w:sz w:val="16"/>
                <w:szCs w:val="16"/>
              </w:rPr>
            </w:pPr>
            <w:r w:rsidRPr="005D3572">
              <w:rPr>
                <w:sz w:val="16"/>
                <w:szCs w:val="16"/>
              </w:rPr>
              <w:t>соответствия</w:t>
            </w:r>
          </w:p>
        </w:tc>
      </w:tr>
      <w:tr w:rsidR="005D3572" w:rsidRPr="005D3572" w14:paraId="65405171" w14:textId="77777777" w:rsidTr="00673745">
        <w:tc>
          <w:tcPr>
            <w:tcW w:w="1271" w:type="dxa"/>
          </w:tcPr>
          <w:p w14:paraId="425EEAC5" w14:textId="77777777" w:rsidR="005D3572" w:rsidRPr="005D3572" w:rsidRDefault="005D3572" w:rsidP="005D3572">
            <w:pPr>
              <w:widowControl w:val="0"/>
              <w:ind w:right="204"/>
              <w:contextualSpacing/>
              <w:rPr>
                <w:sz w:val="16"/>
                <w:szCs w:val="16"/>
              </w:rPr>
            </w:pPr>
          </w:p>
        </w:tc>
        <w:tc>
          <w:tcPr>
            <w:tcW w:w="636" w:type="dxa"/>
          </w:tcPr>
          <w:p w14:paraId="4E615305" w14:textId="77777777" w:rsidR="005D3572" w:rsidRPr="005D3572" w:rsidRDefault="005D3572" w:rsidP="005D3572">
            <w:pPr>
              <w:widowControl w:val="0"/>
              <w:ind w:right="204"/>
              <w:contextualSpacing/>
              <w:rPr>
                <w:sz w:val="16"/>
                <w:szCs w:val="16"/>
              </w:rPr>
            </w:pPr>
          </w:p>
        </w:tc>
        <w:tc>
          <w:tcPr>
            <w:tcW w:w="1307" w:type="dxa"/>
          </w:tcPr>
          <w:p w14:paraId="06BABD4A" w14:textId="77777777" w:rsidR="005D3572" w:rsidRPr="005D3572" w:rsidRDefault="005D3572" w:rsidP="005D3572">
            <w:pPr>
              <w:widowControl w:val="0"/>
              <w:ind w:right="204"/>
              <w:contextualSpacing/>
              <w:rPr>
                <w:sz w:val="16"/>
                <w:szCs w:val="16"/>
              </w:rPr>
            </w:pPr>
          </w:p>
        </w:tc>
        <w:tc>
          <w:tcPr>
            <w:tcW w:w="1110" w:type="dxa"/>
          </w:tcPr>
          <w:p w14:paraId="44FC6486" w14:textId="77777777" w:rsidR="005D3572" w:rsidRPr="005D3572" w:rsidRDefault="005D3572" w:rsidP="005D3572">
            <w:pPr>
              <w:widowControl w:val="0"/>
              <w:ind w:right="204"/>
              <w:contextualSpacing/>
              <w:rPr>
                <w:sz w:val="16"/>
                <w:szCs w:val="16"/>
              </w:rPr>
            </w:pPr>
          </w:p>
        </w:tc>
        <w:tc>
          <w:tcPr>
            <w:tcW w:w="636" w:type="dxa"/>
          </w:tcPr>
          <w:p w14:paraId="21A93BB4" w14:textId="77777777" w:rsidR="005D3572" w:rsidRPr="005D3572" w:rsidRDefault="005D3572" w:rsidP="005D3572">
            <w:pPr>
              <w:widowControl w:val="0"/>
              <w:ind w:right="204"/>
              <w:contextualSpacing/>
              <w:rPr>
                <w:sz w:val="16"/>
                <w:szCs w:val="16"/>
              </w:rPr>
            </w:pPr>
          </w:p>
        </w:tc>
        <w:tc>
          <w:tcPr>
            <w:tcW w:w="1341" w:type="dxa"/>
          </w:tcPr>
          <w:p w14:paraId="746425C1" w14:textId="77777777" w:rsidR="005D3572" w:rsidRPr="005D3572" w:rsidRDefault="005D3572" w:rsidP="005D3572">
            <w:pPr>
              <w:widowControl w:val="0"/>
              <w:ind w:right="204"/>
              <w:contextualSpacing/>
              <w:rPr>
                <w:sz w:val="16"/>
                <w:szCs w:val="16"/>
              </w:rPr>
            </w:pPr>
          </w:p>
        </w:tc>
        <w:tc>
          <w:tcPr>
            <w:tcW w:w="1569" w:type="dxa"/>
          </w:tcPr>
          <w:p w14:paraId="41095440" w14:textId="77777777" w:rsidR="005D3572" w:rsidRPr="005D3572" w:rsidRDefault="005D3572" w:rsidP="005D3572">
            <w:pPr>
              <w:widowControl w:val="0"/>
              <w:ind w:right="204"/>
              <w:contextualSpacing/>
              <w:rPr>
                <w:sz w:val="16"/>
                <w:szCs w:val="16"/>
              </w:rPr>
            </w:pPr>
          </w:p>
        </w:tc>
        <w:tc>
          <w:tcPr>
            <w:tcW w:w="1651" w:type="dxa"/>
          </w:tcPr>
          <w:p w14:paraId="1DF1EDE6" w14:textId="77777777" w:rsidR="005D3572" w:rsidRPr="005D3572" w:rsidRDefault="005D3572" w:rsidP="005D3572">
            <w:pPr>
              <w:widowControl w:val="0"/>
              <w:ind w:right="204"/>
              <w:contextualSpacing/>
              <w:rPr>
                <w:sz w:val="16"/>
                <w:szCs w:val="16"/>
              </w:rPr>
            </w:pPr>
          </w:p>
        </w:tc>
      </w:tr>
      <w:tr w:rsidR="005D3572" w:rsidRPr="005D3572" w14:paraId="13EC45AF" w14:textId="77777777" w:rsidTr="00673745">
        <w:tc>
          <w:tcPr>
            <w:tcW w:w="1271" w:type="dxa"/>
          </w:tcPr>
          <w:p w14:paraId="6F81416D" w14:textId="77777777" w:rsidR="005D3572" w:rsidRPr="005D3572" w:rsidRDefault="005D3572" w:rsidP="005D3572">
            <w:pPr>
              <w:widowControl w:val="0"/>
              <w:ind w:right="204"/>
              <w:contextualSpacing/>
              <w:rPr>
                <w:sz w:val="16"/>
                <w:szCs w:val="16"/>
              </w:rPr>
            </w:pPr>
          </w:p>
        </w:tc>
        <w:tc>
          <w:tcPr>
            <w:tcW w:w="636" w:type="dxa"/>
          </w:tcPr>
          <w:p w14:paraId="4CB7E995" w14:textId="77777777" w:rsidR="005D3572" w:rsidRPr="005D3572" w:rsidRDefault="005D3572" w:rsidP="005D3572">
            <w:pPr>
              <w:widowControl w:val="0"/>
              <w:ind w:right="204"/>
              <w:contextualSpacing/>
              <w:rPr>
                <w:sz w:val="16"/>
                <w:szCs w:val="16"/>
              </w:rPr>
            </w:pPr>
          </w:p>
        </w:tc>
        <w:tc>
          <w:tcPr>
            <w:tcW w:w="1307" w:type="dxa"/>
          </w:tcPr>
          <w:p w14:paraId="4688E40D" w14:textId="77777777" w:rsidR="005D3572" w:rsidRPr="005D3572" w:rsidRDefault="005D3572" w:rsidP="005D3572">
            <w:pPr>
              <w:widowControl w:val="0"/>
              <w:ind w:right="204"/>
              <w:contextualSpacing/>
              <w:rPr>
                <w:sz w:val="16"/>
                <w:szCs w:val="16"/>
              </w:rPr>
            </w:pPr>
          </w:p>
        </w:tc>
        <w:tc>
          <w:tcPr>
            <w:tcW w:w="1110" w:type="dxa"/>
          </w:tcPr>
          <w:p w14:paraId="0CA1A848" w14:textId="77777777" w:rsidR="005D3572" w:rsidRPr="005D3572" w:rsidRDefault="005D3572" w:rsidP="005D3572">
            <w:pPr>
              <w:widowControl w:val="0"/>
              <w:ind w:right="204"/>
              <w:contextualSpacing/>
              <w:rPr>
                <w:sz w:val="16"/>
                <w:szCs w:val="16"/>
              </w:rPr>
            </w:pPr>
          </w:p>
        </w:tc>
        <w:tc>
          <w:tcPr>
            <w:tcW w:w="636" w:type="dxa"/>
          </w:tcPr>
          <w:p w14:paraId="30C198AA" w14:textId="77777777" w:rsidR="005D3572" w:rsidRPr="005D3572" w:rsidRDefault="005D3572" w:rsidP="005D3572">
            <w:pPr>
              <w:widowControl w:val="0"/>
              <w:ind w:right="204"/>
              <w:contextualSpacing/>
              <w:rPr>
                <w:sz w:val="16"/>
                <w:szCs w:val="16"/>
              </w:rPr>
            </w:pPr>
          </w:p>
        </w:tc>
        <w:tc>
          <w:tcPr>
            <w:tcW w:w="1341" w:type="dxa"/>
          </w:tcPr>
          <w:p w14:paraId="0E0A88AE" w14:textId="77777777" w:rsidR="005D3572" w:rsidRPr="005D3572" w:rsidRDefault="005D3572" w:rsidP="005D3572">
            <w:pPr>
              <w:widowControl w:val="0"/>
              <w:ind w:right="204"/>
              <w:contextualSpacing/>
              <w:rPr>
                <w:sz w:val="16"/>
                <w:szCs w:val="16"/>
              </w:rPr>
            </w:pPr>
          </w:p>
        </w:tc>
        <w:tc>
          <w:tcPr>
            <w:tcW w:w="1569" w:type="dxa"/>
          </w:tcPr>
          <w:p w14:paraId="452A234C" w14:textId="77777777" w:rsidR="005D3572" w:rsidRPr="005D3572" w:rsidRDefault="005D3572" w:rsidP="005D3572">
            <w:pPr>
              <w:widowControl w:val="0"/>
              <w:ind w:right="204"/>
              <w:contextualSpacing/>
              <w:rPr>
                <w:sz w:val="16"/>
                <w:szCs w:val="16"/>
              </w:rPr>
            </w:pPr>
          </w:p>
        </w:tc>
        <w:tc>
          <w:tcPr>
            <w:tcW w:w="1651" w:type="dxa"/>
          </w:tcPr>
          <w:p w14:paraId="7C98FB43" w14:textId="77777777" w:rsidR="005D3572" w:rsidRPr="005D3572" w:rsidRDefault="005D3572" w:rsidP="005D3572">
            <w:pPr>
              <w:widowControl w:val="0"/>
              <w:ind w:right="204"/>
              <w:contextualSpacing/>
              <w:rPr>
                <w:sz w:val="16"/>
                <w:szCs w:val="16"/>
              </w:rPr>
            </w:pPr>
          </w:p>
        </w:tc>
      </w:tr>
    </w:tbl>
    <w:p w14:paraId="6A3A064A" w14:textId="77777777" w:rsidR="005D3572" w:rsidRPr="005D3572" w:rsidRDefault="005D3572" w:rsidP="005D3572">
      <w:pPr>
        <w:widowControl w:val="0"/>
        <w:ind w:right="204"/>
        <w:contextualSpacing/>
        <w:rPr>
          <w:sz w:val="16"/>
          <w:szCs w:val="16"/>
        </w:rPr>
      </w:pPr>
    </w:p>
    <w:p w14:paraId="4F103C2B" w14:textId="77777777" w:rsidR="005D3572" w:rsidRPr="005D3572" w:rsidRDefault="005D3572" w:rsidP="005D3572">
      <w:pPr>
        <w:ind w:firstLine="720"/>
        <w:rPr>
          <w:rFonts w:eastAsiaTheme="minorHAnsi" w:cstheme="minorBidi"/>
          <w:b/>
          <w:szCs w:val="28"/>
          <w:lang w:eastAsia="en-US"/>
        </w:rPr>
      </w:pPr>
      <w:r w:rsidRPr="005D3572">
        <w:rPr>
          <w:rFonts w:eastAsiaTheme="minorHAnsi" w:cstheme="minorBidi"/>
          <w:b/>
          <w:szCs w:val="28"/>
          <w:lang w:eastAsia="en-US"/>
        </w:rPr>
        <w:t>Выводы:</w:t>
      </w:r>
    </w:p>
    <w:p w14:paraId="3CE11E0E" w14:textId="77777777" w:rsidR="005D3572" w:rsidRPr="005D3572" w:rsidRDefault="005D3572" w:rsidP="005D3572">
      <w:pPr>
        <w:numPr>
          <w:ilvl w:val="0"/>
          <w:numId w:val="12"/>
        </w:numPr>
        <w:ind w:left="0" w:firstLine="709"/>
        <w:contextualSpacing/>
        <w:jc w:val="both"/>
        <w:rPr>
          <w:rFonts w:eastAsiaTheme="minorHAnsi" w:cstheme="minorBidi"/>
          <w:szCs w:val="28"/>
          <w:lang w:eastAsia="en-US"/>
        </w:rPr>
      </w:pPr>
      <w:r w:rsidRPr="005D3572">
        <w:rPr>
          <w:rFonts w:eastAsiaTheme="minorHAnsi" w:cstheme="minorBidi"/>
          <w:szCs w:val="28"/>
          <w:lang w:eastAsia="en-US"/>
        </w:rPr>
        <w:t>Соответствуют планируемым результатам обучения по образовательной программе СПО по специальности_______________________:</w:t>
      </w:r>
    </w:p>
    <w:p w14:paraId="234AD029" w14:textId="77777777" w:rsidR="005D3572" w:rsidRPr="005D3572" w:rsidRDefault="005D3572" w:rsidP="005D3572">
      <w:pPr>
        <w:ind w:firstLine="709"/>
        <w:rPr>
          <w:rFonts w:eastAsiaTheme="minorHAnsi" w:cstheme="minorBidi"/>
          <w:sz w:val="24"/>
          <w:szCs w:val="24"/>
          <w:lang w:eastAsia="en-US"/>
        </w:rPr>
      </w:pPr>
      <w:r w:rsidRPr="005D3572">
        <w:rPr>
          <w:rFonts w:eastAsiaTheme="minorHAnsi" w:cstheme="minorBidi"/>
          <w:sz w:val="24"/>
          <w:szCs w:val="24"/>
          <w:lang w:eastAsia="en-US"/>
        </w:rPr>
        <w:t>1.</w:t>
      </w:r>
    </w:p>
    <w:p w14:paraId="08207CE8" w14:textId="77777777" w:rsidR="005D3572" w:rsidRPr="005D3572" w:rsidRDefault="005D3572" w:rsidP="005D3572">
      <w:pPr>
        <w:ind w:firstLine="709"/>
        <w:rPr>
          <w:rFonts w:eastAsiaTheme="minorHAnsi" w:cstheme="minorBidi"/>
          <w:sz w:val="24"/>
          <w:szCs w:val="24"/>
          <w:lang w:eastAsia="en-US"/>
        </w:rPr>
      </w:pPr>
      <w:r w:rsidRPr="005D3572">
        <w:rPr>
          <w:rFonts w:eastAsiaTheme="minorHAnsi" w:cstheme="minorBidi"/>
          <w:sz w:val="24"/>
          <w:szCs w:val="24"/>
          <w:lang w:eastAsia="en-US"/>
        </w:rPr>
        <w:t>2.</w:t>
      </w:r>
    </w:p>
    <w:p w14:paraId="616472BF" w14:textId="77777777" w:rsidR="005D3572" w:rsidRPr="005D3572" w:rsidRDefault="005D3572" w:rsidP="005D3572">
      <w:pPr>
        <w:ind w:firstLine="709"/>
        <w:rPr>
          <w:rFonts w:eastAsiaTheme="minorHAnsi" w:cstheme="minorBidi"/>
          <w:szCs w:val="28"/>
          <w:lang w:eastAsia="en-US"/>
        </w:rPr>
      </w:pPr>
      <w:r w:rsidRPr="005D3572">
        <w:rPr>
          <w:rFonts w:eastAsiaTheme="minorHAnsi" w:cstheme="minorBidi"/>
          <w:szCs w:val="28"/>
          <w:lang w:eastAsia="en-US"/>
        </w:rPr>
        <w:t>2) Предложить заявителю пройти процедуру оценивания в форме …… по следующим учебным предметам, дисциплинам, курсам (модулям), практикам:</w:t>
      </w:r>
    </w:p>
    <w:p w14:paraId="6592F881" w14:textId="77777777" w:rsidR="005D3572" w:rsidRPr="005D3572" w:rsidRDefault="005D3572" w:rsidP="005D3572">
      <w:pPr>
        <w:ind w:firstLine="709"/>
        <w:rPr>
          <w:rFonts w:eastAsiaTheme="minorHAnsi" w:cstheme="minorBidi"/>
          <w:sz w:val="24"/>
          <w:szCs w:val="24"/>
          <w:lang w:eastAsia="en-US"/>
        </w:rPr>
      </w:pPr>
      <w:r w:rsidRPr="005D3572">
        <w:rPr>
          <w:rFonts w:eastAsiaTheme="minorHAnsi" w:cstheme="minorBidi"/>
          <w:sz w:val="24"/>
          <w:szCs w:val="24"/>
          <w:lang w:eastAsia="en-US"/>
        </w:rPr>
        <w:t>1.</w:t>
      </w:r>
    </w:p>
    <w:p w14:paraId="52545503" w14:textId="77777777" w:rsidR="005D3572" w:rsidRPr="005D3572" w:rsidRDefault="005D3572" w:rsidP="005D3572">
      <w:pPr>
        <w:ind w:firstLine="709"/>
        <w:rPr>
          <w:rFonts w:eastAsiaTheme="minorHAnsi" w:cstheme="minorBidi"/>
          <w:sz w:val="24"/>
          <w:szCs w:val="24"/>
          <w:lang w:eastAsia="en-US"/>
        </w:rPr>
      </w:pPr>
      <w:r w:rsidRPr="005D3572">
        <w:rPr>
          <w:rFonts w:eastAsiaTheme="minorHAnsi" w:cstheme="minorBidi"/>
          <w:sz w:val="24"/>
          <w:szCs w:val="24"/>
          <w:lang w:eastAsia="en-US"/>
        </w:rPr>
        <w:t>2.</w:t>
      </w:r>
    </w:p>
    <w:p w14:paraId="084E405D" w14:textId="77777777" w:rsidR="005D3572" w:rsidRPr="005D3572" w:rsidRDefault="005D3572" w:rsidP="005D3572">
      <w:pPr>
        <w:ind w:firstLine="709"/>
        <w:jc w:val="both"/>
        <w:rPr>
          <w:rFonts w:eastAsiaTheme="minorHAnsi" w:cstheme="minorBidi"/>
          <w:szCs w:val="28"/>
          <w:lang w:eastAsia="en-US"/>
        </w:rPr>
      </w:pPr>
      <w:r w:rsidRPr="005D3572">
        <w:rPr>
          <w:rFonts w:eastAsiaTheme="minorHAnsi" w:cstheme="minorBidi"/>
          <w:szCs w:val="28"/>
          <w:lang w:eastAsia="en-US"/>
        </w:rPr>
        <w:t>3) Составить график проведения оценивания_________________</w:t>
      </w:r>
      <w:proofErr w:type="gramStart"/>
      <w:r w:rsidRPr="005D3572">
        <w:rPr>
          <w:rFonts w:eastAsiaTheme="minorHAnsi" w:cstheme="minorBidi"/>
          <w:szCs w:val="28"/>
          <w:lang w:eastAsia="en-US"/>
        </w:rPr>
        <w:t>_,  довести</w:t>
      </w:r>
      <w:proofErr w:type="gramEnd"/>
      <w:r w:rsidRPr="005D3572">
        <w:rPr>
          <w:rFonts w:eastAsiaTheme="minorHAnsi" w:cstheme="minorBidi"/>
          <w:szCs w:val="28"/>
          <w:lang w:eastAsia="en-US"/>
        </w:rPr>
        <w:t xml:space="preserve"> до сведения заявителя под роспись в срок до___________</w:t>
      </w:r>
      <w:r w:rsidRPr="005D3572">
        <w:rPr>
          <w:rFonts w:eastAsiaTheme="minorHAnsi" w:cstheme="minorBidi"/>
          <w:i/>
          <w:szCs w:val="28"/>
          <w:lang w:eastAsia="en-US"/>
        </w:rPr>
        <w:t xml:space="preserve"> (указать должностное лицо из числа членов комиссии)</w:t>
      </w:r>
      <w:r w:rsidRPr="005D3572">
        <w:rPr>
          <w:rFonts w:eastAsiaTheme="minorHAnsi" w:cstheme="minorBidi"/>
          <w:szCs w:val="28"/>
          <w:lang w:eastAsia="en-US"/>
        </w:rPr>
        <w:t>,.</w:t>
      </w:r>
    </w:p>
    <w:p w14:paraId="3D07F552" w14:textId="77777777" w:rsidR="005D3572" w:rsidRPr="005D3572" w:rsidRDefault="005D3572" w:rsidP="005D3572">
      <w:pPr>
        <w:ind w:right="990" w:firstLine="709"/>
        <w:rPr>
          <w:rFonts w:eastAsiaTheme="minorHAnsi" w:cstheme="minorBidi"/>
          <w:szCs w:val="28"/>
          <w:lang w:eastAsia="en-US"/>
        </w:rPr>
      </w:pPr>
      <w:r w:rsidRPr="005D3572">
        <w:rPr>
          <w:rFonts w:eastAsiaTheme="minorHAnsi" w:cstheme="minorBidi"/>
          <w:szCs w:val="28"/>
          <w:lang w:eastAsia="en-US"/>
        </w:rPr>
        <w:t>4) Отказать в зачете результатов пройдённого обучения по:</w:t>
      </w:r>
    </w:p>
    <w:p w14:paraId="755B13D7" w14:textId="77777777" w:rsidR="005D3572" w:rsidRPr="005D3572" w:rsidRDefault="005D3572" w:rsidP="005D3572">
      <w:pPr>
        <w:ind w:right="990" w:firstLine="708"/>
        <w:rPr>
          <w:rFonts w:eastAsiaTheme="minorHAnsi" w:cstheme="minorBidi"/>
          <w:sz w:val="24"/>
          <w:szCs w:val="24"/>
          <w:lang w:eastAsia="en-US"/>
        </w:rPr>
      </w:pPr>
      <w:r w:rsidRPr="005D3572">
        <w:rPr>
          <w:rFonts w:eastAsiaTheme="minorHAnsi" w:cstheme="minorBidi"/>
          <w:sz w:val="24"/>
          <w:szCs w:val="24"/>
          <w:lang w:eastAsia="en-US"/>
        </w:rPr>
        <w:t>1.</w:t>
      </w:r>
    </w:p>
    <w:p w14:paraId="42152321" w14:textId="77777777" w:rsidR="005D3572" w:rsidRPr="005D3572" w:rsidRDefault="005D3572" w:rsidP="005D3572">
      <w:pPr>
        <w:ind w:right="990" w:firstLine="708"/>
        <w:rPr>
          <w:rFonts w:eastAsiaTheme="minorHAnsi" w:cstheme="minorBidi"/>
          <w:sz w:val="24"/>
          <w:szCs w:val="24"/>
          <w:lang w:eastAsia="en-US"/>
        </w:rPr>
      </w:pPr>
      <w:r w:rsidRPr="005D3572">
        <w:rPr>
          <w:rFonts w:eastAsiaTheme="minorHAnsi" w:cstheme="minorBidi"/>
          <w:sz w:val="24"/>
          <w:szCs w:val="24"/>
          <w:lang w:eastAsia="en-US"/>
        </w:rPr>
        <w:t>2.</w:t>
      </w:r>
    </w:p>
    <w:p w14:paraId="3FF184ED" w14:textId="77777777" w:rsidR="005D3572" w:rsidRPr="005D3572" w:rsidRDefault="005D3572" w:rsidP="005D3572">
      <w:pPr>
        <w:ind w:right="990"/>
        <w:rPr>
          <w:rFonts w:eastAsiaTheme="minorHAnsi" w:cstheme="minorBidi"/>
          <w:sz w:val="16"/>
          <w:szCs w:val="16"/>
          <w:lang w:eastAsia="en-US"/>
        </w:rPr>
      </w:pPr>
    </w:p>
    <w:p w14:paraId="2F854D11" w14:textId="77777777" w:rsidR="005D3572" w:rsidRPr="005D3572" w:rsidRDefault="005D3572" w:rsidP="005D3572">
      <w:pPr>
        <w:jc w:val="both"/>
        <w:rPr>
          <w:rFonts w:eastAsiaTheme="minorHAnsi" w:cstheme="minorBidi"/>
          <w:b/>
          <w:szCs w:val="28"/>
          <w:lang w:eastAsia="en-US"/>
        </w:rPr>
      </w:pPr>
      <w:r w:rsidRPr="005D3572">
        <w:rPr>
          <w:rFonts w:eastAsiaTheme="minorHAnsi" w:cstheme="minorBidi"/>
          <w:b/>
          <w:szCs w:val="28"/>
          <w:lang w:eastAsia="en-US"/>
        </w:rPr>
        <w:t>Решили:</w:t>
      </w:r>
    </w:p>
    <w:p w14:paraId="27EA5E44" w14:textId="77777777" w:rsidR="005D3572" w:rsidRPr="005D3572" w:rsidRDefault="005D3572" w:rsidP="005D3572">
      <w:pPr>
        <w:numPr>
          <w:ilvl w:val="0"/>
          <w:numId w:val="11"/>
        </w:numPr>
        <w:ind w:left="0" w:firstLine="708"/>
        <w:contextualSpacing/>
        <w:jc w:val="both"/>
        <w:rPr>
          <w:rFonts w:eastAsiaTheme="minorHAnsi" w:cstheme="minorBidi"/>
          <w:szCs w:val="28"/>
          <w:lang w:eastAsia="en-US"/>
        </w:rPr>
      </w:pPr>
      <w:r w:rsidRPr="005D3572">
        <w:rPr>
          <w:rFonts w:eastAsiaTheme="minorHAnsi" w:cstheme="minorBidi"/>
          <w:szCs w:val="28"/>
          <w:lang w:eastAsia="en-US"/>
        </w:rPr>
        <w:t>Рекомендовать:</w:t>
      </w:r>
    </w:p>
    <w:p w14:paraId="652F2F6B" w14:textId="77777777" w:rsidR="005D3572" w:rsidRPr="005D3572" w:rsidRDefault="005D3572" w:rsidP="005D3572">
      <w:pPr>
        <w:ind w:firstLine="708"/>
        <w:contextualSpacing/>
        <w:jc w:val="both"/>
        <w:rPr>
          <w:rFonts w:eastAsiaTheme="minorHAnsi" w:cstheme="minorBidi"/>
          <w:szCs w:val="28"/>
          <w:lang w:eastAsia="en-US"/>
        </w:rPr>
      </w:pPr>
      <w:r w:rsidRPr="005D3572">
        <w:rPr>
          <w:rFonts w:eastAsiaTheme="minorHAnsi" w:cstheme="minorBidi"/>
          <w:szCs w:val="28"/>
          <w:lang w:eastAsia="en-US"/>
        </w:rPr>
        <w:t>1.1. Осуществить зачет результатов пройденного обучения планируемым результатам по (учебной дисциплине, междисциплинарному курсу (разделу), профессиональному модулю, практике образовательной программы среднего профессионального образования по специальности/профессии ____________________________________________________________________</w:t>
      </w:r>
    </w:p>
    <w:p w14:paraId="5E3AF81B" w14:textId="77777777" w:rsidR="005D3572" w:rsidRPr="005D3572" w:rsidRDefault="005D3572" w:rsidP="005D3572">
      <w:pPr>
        <w:ind w:left="708"/>
        <w:contextualSpacing/>
        <w:jc w:val="both"/>
        <w:rPr>
          <w:rFonts w:eastAsiaTheme="minorHAnsi" w:cstheme="minorBidi"/>
          <w:sz w:val="24"/>
          <w:szCs w:val="24"/>
          <w:lang w:eastAsia="en-US"/>
        </w:rPr>
      </w:pPr>
      <w:r w:rsidRPr="005D3572">
        <w:rPr>
          <w:rFonts w:eastAsiaTheme="minorHAnsi" w:cstheme="minorBidi"/>
          <w:sz w:val="24"/>
          <w:szCs w:val="24"/>
          <w:lang w:eastAsia="en-US"/>
        </w:rPr>
        <w:t>1.</w:t>
      </w:r>
    </w:p>
    <w:p w14:paraId="174D14A7" w14:textId="77777777" w:rsidR="005D3572" w:rsidRPr="005D3572" w:rsidRDefault="005D3572" w:rsidP="005D3572">
      <w:pPr>
        <w:ind w:left="708"/>
        <w:contextualSpacing/>
        <w:jc w:val="both"/>
        <w:rPr>
          <w:rFonts w:eastAsiaTheme="minorHAnsi" w:cstheme="minorBidi"/>
          <w:sz w:val="24"/>
          <w:szCs w:val="24"/>
          <w:lang w:eastAsia="en-US"/>
        </w:rPr>
      </w:pPr>
      <w:r w:rsidRPr="005D3572">
        <w:rPr>
          <w:rFonts w:eastAsiaTheme="minorHAnsi" w:cstheme="minorBidi"/>
          <w:sz w:val="24"/>
          <w:szCs w:val="24"/>
          <w:lang w:eastAsia="en-US"/>
        </w:rPr>
        <w:t>2….</w:t>
      </w:r>
    </w:p>
    <w:p w14:paraId="031E1347" w14:textId="77777777" w:rsidR="005D3572" w:rsidRPr="005D3572" w:rsidRDefault="005D3572" w:rsidP="005D3572">
      <w:pPr>
        <w:numPr>
          <w:ilvl w:val="1"/>
          <w:numId w:val="11"/>
        </w:numPr>
        <w:ind w:left="0" w:firstLine="708"/>
        <w:contextualSpacing/>
        <w:jc w:val="both"/>
        <w:rPr>
          <w:rFonts w:eastAsiaTheme="minorHAnsi" w:cstheme="minorBidi"/>
          <w:sz w:val="24"/>
          <w:szCs w:val="24"/>
          <w:lang w:eastAsia="en-US"/>
        </w:rPr>
      </w:pPr>
      <w:r w:rsidRPr="005D3572">
        <w:rPr>
          <w:rFonts w:eastAsiaTheme="minorHAnsi" w:cstheme="minorBidi"/>
          <w:szCs w:val="28"/>
          <w:lang w:eastAsia="en-US"/>
        </w:rPr>
        <w:t xml:space="preserve"> Отказать в зачете результатов пройденного обучения на основании: ____________________________________________________________________</w:t>
      </w:r>
    </w:p>
    <w:p w14:paraId="33D63EA5" w14:textId="77777777" w:rsidR="005D3572" w:rsidRPr="005D3572" w:rsidRDefault="005D3572" w:rsidP="005D3572">
      <w:pPr>
        <w:ind w:left="1068"/>
        <w:contextualSpacing/>
        <w:jc w:val="both"/>
        <w:rPr>
          <w:rFonts w:eastAsiaTheme="minorHAnsi" w:cstheme="minorBidi"/>
          <w:sz w:val="24"/>
          <w:szCs w:val="24"/>
          <w:lang w:eastAsia="en-US"/>
        </w:rPr>
      </w:pPr>
    </w:p>
    <w:p w14:paraId="3D2E0E18" w14:textId="77777777" w:rsidR="005D3572" w:rsidRPr="005D3572" w:rsidRDefault="005D3572" w:rsidP="005D3572">
      <w:pPr>
        <w:numPr>
          <w:ilvl w:val="0"/>
          <w:numId w:val="11"/>
        </w:numPr>
        <w:ind w:left="0" w:firstLine="708"/>
        <w:contextualSpacing/>
        <w:jc w:val="both"/>
        <w:rPr>
          <w:rFonts w:eastAsiaTheme="minorHAnsi" w:cstheme="minorBidi"/>
          <w:szCs w:val="28"/>
          <w:lang w:eastAsia="en-US"/>
        </w:rPr>
      </w:pPr>
      <w:r w:rsidRPr="005D3572">
        <w:rPr>
          <w:rFonts w:eastAsiaTheme="minorHAnsi" w:cstheme="minorBidi"/>
          <w:szCs w:val="28"/>
          <w:lang w:eastAsia="en-US"/>
        </w:rPr>
        <w:t xml:space="preserve">_____ </w:t>
      </w:r>
      <w:r w:rsidRPr="005D3572">
        <w:rPr>
          <w:rFonts w:eastAsiaTheme="minorHAnsi" w:cstheme="minorBidi"/>
          <w:i/>
          <w:szCs w:val="28"/>
          <w:lang w:eastAsia="en-US"/>
        </w:rPr>
        <w:t>(указать должностное лицо)</w:t>
      </w:r>
      <w:r w:rsidRPr="005D3572">
        <w:rPr>
          <w:rFonts w:eastAsiaTheme="minorHAnsi" w:cstheme="minorBidi"/>
          <w:szCs w:val="28"/>
          <w:lang w:eastAsia="en-US"/>
        </w:rPr>
        <w:t xml:space="preserve"> разработать индивидуальный учебный план и ознакомить обучающегося под роспись с решением Комиссии и индивидуальным учебным планом.</w:t>
      </w:r>
    </w:p>
    <w:p w14:paraId="2ADF8A82" w14:textId="77777777" w:rsidR="005D3572" w:rsidRPr="005D3572" w:rsidRDefault="005D3572" w:rsidP="005D3572">
      <w:pPr>
        <w:tabs>
          <w:tab w:val="left" w:pos="960"/>
        </w:tabs>
        <w:jc w:val="both"/>
        <w:rPr>
          <w:sz w:val="16"/>
          <w:szCs w:val="16"/>
        </w:rPr>
      </w:pPr>
    </w:p>
    <w:p w14:paraId="5CD16442" w14:textId="77777777" w:rsidR="005D3572" w:rsidRPr="005D3572" w:rsidRDefault="005D3572" w:rsidP="005D3572">
      <w:pPr>
        <w:tabs>
          <w:tab w:val="left" w:pos="960"/>
        </w:tabs>
        <w:jc w:val="both"/>
        <w:rPr>
          <w:szCs w:val="28"/>
        </w:rPr>
      </w:pPr>
      <w:r w:rsidRPr="005D3572">
        <w:rPr>
          <w:szCs w:val="28"/>
        </w:rPr>
        <w:t xml:space="preserve">Голосовали: </w:t>
      </w:r>
    </w:p>
    <w:p w14:paraId="6800194E" w14:textId="77777777" w:rsidR="005D3572" w:rsidRPr="005D3572" w:rsidRDefault="005D3572" w:rsidP="005D3572">
      <w:pPr>
        <w:tabs>
          <w:tab w:val="left" w:pos="960"/>
        </w:tabs>
        <w:jc w:val="both"/>
        <w:rPr>
          <w:szCs w:val="28"/>
        </w:rPr>
      </w:pPr>
      <w:r w:rsidRPr="005D3572">
        <w:rPr>
          <w:szCs w:val="28"/>
        </w:rPr>
        <w:t xml:space="preserve">за - __ человек, против – __ человек, воздержались – __ человек. </w:t>
      </w:r>
    </w:p>
    <w:p w14:paraId="66D7C3AA" w14:textId="77777777" w:rsidR="005D3572" w:rsidRPr="005D3572" w:rsidRDefault="005D3572" w:rsidP="005D3572">
      <w:pPr>
        <w:tabs>
          <w:tab w:val="left" w:pos="960"/>
        </w:tabs>
        <w:jc w:val="both"/>
        <w:rPr>
          <w:szCs w:val="28"/>
        </w:rPr>
      </w:pPr>
      <w:r w:rsidRPr="005D3572">
        <w:rPr>
          <w:szCs w:val="28"/>
        </w:rPr>
        <w:t>Решение принято ______________.</w:t>
      </w:r>
    </w:p>
    <w:p w14:paraId="7E7A3409" w14:textId="77777777" w:rsidR="005D3572" w:rsidRPr="005D3572" w:rsidRDefault="005D3572" w:rsidP="005D3572">
      <w:pPr>
        <w:spacing w:line="360" w:lineRule="auto"/>
        <w:ind w:left="360"/>
        <w:contextualSpacing/>
        <w:jc w:val="both"/>
        <w:rPr>
          <w:rFonts w:eastAsiaTheme="minorHAnsi" w:cstheme="minorBidi"/>
          <w:sz w:val="16"/>
          <w:szCs w:val="16"/>
          <w:lang w:eastAsia="en-US"/>
        </w:rPr>
      </w:pPr>
    </w:p>
    <w:p w14:paraId="312B30F6" w14:textId="77777777" w:rsidR="005D3572" w:rsidRPr="005D3572" w:rsidRDefault="005D3572" w:rsidP="005D3572">
      <w:pPr>
        <w:spacing w:line="360" w:lineRule="auto"/>
        <w:jc w:val="both"/>
        <w:rPr>
          <w:rFonts w:eastAsiaTheme="minorHAnsi" w:cstheme="minorBidi"/>
          <w:szCs w:val="28"/>
          <w:lang w:eastAsia="en-US"/>
        </w:rPr>
      </w:pPr>
      <w:r w:rsidRPr="005D3572">
        <w:rPr>
          <w:rFonts w:eastAsiaTheme="minorHAnsi" w:cstheme="minorBidi"/>
          <w:szCs w:val="28"/>
          <w:lang w:eastAsia="en-US"/>
        </w:rPr>
        <w:t>Председатель ______________________</w:t>
      </w:r>
    </w:p>
    <w:p w14:paraId="61021239" w14:textId="77777777" w:rsidR="005D3572" w:rsidRPr="005D3572" w:rsidRDefault="005D3572" w:rsidP="005D3572">
      <w:pPr>
        <w:spacing w:line="360" w:lineRule="auto"/>
        <w:jc w:val="both"/>
        <w:rPr>
          <w:rFonts w:eastAsiaTheme="minorHAnsi" w:cstheme="minorBidi"/>
          <w:szCs w:val="28"/>
          <w:lang w:eastAsia="en-US"/>
        </w:rPr>
      </w:pPr>
      <w:r w:rsidRPr="005D3572">
        <w:rPr>
          <w:rFonts w:eastAsiaTheme="minorHAnsi" w:cstheme="minorBidi"/>
          <w:szCs w:val="28"/>
          <w:lang w:eastAsia="en-US"/>
        </w:rPr>
        <w:t>Секретарь _________________________</w:t>
      </w:r>
    </w:p>
    <w:p w14:paraId="27821224" w14:textId="77777777" w:rsidR="005D3572" w:rsidRPr="005D3572" w:rsidRDefault="005D3572" w:rsidP="005D3572">
      <w:pPr>
        <w:spacing w:line="360" w:lineRule="auto"/>
        <w:ind w:right="990"/>
        <w:rPr>
          <w:rFonts w:eastAsiaTheme="minorHAnsi" w:cstheme="minorBidi"/>
          <w:color w:val="FF0000"/>
          <w:szCs w:val="28"/>
          <w:lang w:eastAsia="en-US"/>
        </w:rPr>
      </w:pPr>
    </w:p>
    <w:p w14:paraId="43FEA51A" w14:textId="77777777" w:rsidR="005D3572" w:rsidRPr="005D3572" w:rsidRDefault="005D3572" w:rsidP="005D3572">
      <w:pPr>
        <w:ind w:right="990"/>
        <w:rPr>
          <w:rFonts w:eastAsiaTheme="minorHAnsi" w:cstheme="minorBidi"/>
          <w:sz w:val="24"/>
          <w:lang w:eastAsia="en-US"/>
        </w:rPr>
      </w:pPr>
      <w:r w:rsidRPr="005D3572">
        <w:rPr>
          <w:rFonts w:eastAsiaTheme="minorHAnsi" w:cstheme="minorBidi"/>
          <w:szCs w:val="28"/>
          <w:lang w:eastAsia="en-US"/>
        </w:rPr>
        <w:t>С протоколом комиссии ознакомлен ________________ _____________</w:t>
      </w:r>
    </w:p>
    <w:p w14:paraId="1B10AEDD" w14:textId="77777777" w:rsidR="005D3572" w:rsidRDefault="005D3572" w:rsidP="005D3572">
      <w:pPr>
        <w:ind w:right="990"/>
        <w:rPr>
          <w:rFonts w:eastAsiaTheme="minorHAnsi" w:cstheme="minorBidi"/>
          <w:sz w:val="20"/>
          <w:lang w:eastAsia="en-US"/>
        </w:rPr>
      </w:pPr>
      <w:r w:rsidRPr="005D3572">
        <w:rPr>
          <w:rFonts w:eastAsiaTheme="minorHAnsi" w:cstheme="minorBidi"/>
          <w:sz w:val="24"/>
          <w:lang w:eastAsia="en-US"/>
        </w:rPr>
        <w:t xml:space="preserve">«____» ________ 20____ г.                                    </w:t>
      </w:r>
      <w:r w:rsidRPr="005D3572">
        <w:rPr>
          <w:rFonts w:eastAsiaTheme="minorHAnsi" w:cstheme="minorBidi"/>
          <w:sz w:val="20"/>
          <w:lang w:eastAsia="en-US"/>
        </w:rPr>
        <w:t xml:space="preserve">Ф.И.О заявителя                    подпись          </w:t>
      </w:r>
    </w:p>
    <w:p w14:paraId="6A1114A5" w14:textId="77777777" w:rsidR="000C48EA" w:rsidRPr="00F47317" w:rsidRDefault="00F47317" w:rsidP="00F47317">
      <w:pPr>
        <w:ind w:right="990"/>
        <w:jc w:val="right"/>
        <w:rPr>
          <w:rFonts w:eastAsiaTheme="minorHAnsi" w:cstheme="minorBidi"/>
          <w:sz w:val="24"/>
          <w:szCs w:val="24"/>
          <w:lang w:eastAsia="en-US"/>
        </w:rPr>
      </w:pPr>
      <w:r w:rsidRPr="00F47317">
        <w:rPr>
          <w:rFonts w:eastAsiaTheme="minorHAnsi" w:cstheme="minorBidi"/>
          <w:sz w:val="24"/>
          <w:szCs w:val="24"/>
          <w:lang w:eastAsia="en-US"/>
        </w:rPr>
        <w:t>ПРИЛОЖЕНИЕ 3</w:t>
      </w:r>
    </w:p>
    <w:p w14:paraId="2C51FF45" w14:textId="77777777" w:rsidR="00F47317" w:rsidRPr="00F47317" w:rsidRDefault="00F47317" w:rsidP="00F47317">
      <w:pPr>
        <w:ind w:right="990"/>
        <w:jc w:val="right"/>
        <w:rPr>
          <w:sz w:val="22"/>
          <w:szCs w:val="22"/>
        </w:rPr>
      </w:pPr>
    </w:p>
    <w:p w14:paraId="60BAC12C" w14:textId="77777777" w:rsidR="00623E38" w:rsidRDefault="00623E38" w:rsidP="00623E38">
      <w:pPr>
        <w:pStyle w:val="a6"/>
        <w:jc w:val="center"/>
        <w:rPr>
          <w:rFonts w:ascii="Times New Roman" w:hAnsi="Times New Roman"/>
          <w:sz w:val="28"/>
          <w:szCs w:val="28"/>
        </w:rPr>
      </w:pPr>
      <w:r w:rsidRPr="00216818">
        <w:rPr>
          <w:rFonts w:ascii="Times New Roman" w:hAnsi="Times New Roman"/>
          <w:sz w:val="28"/>
          <w:szCs w:val="28"/>
        </w:rPr>
        <w:t>Министерство образования, науки и молодежной политики</w:t>
      </w:r>
    </w:p>
    <w:p w14:paraId="77919D48" w14:textId="77777777" w:rsidR="00623E38" w:rsidRPr="00216818" w:rsidRDefault="00623E38" w:rsidP="00623E38">
      <w:pPr>
        <w:pStyle w:val="a6"/>
        <w:jc w:val="center"/>
        <w:rPr>
          <w:rFonts w:ascii="Times New Roman" w:hAnsi="Times New Roman"/>
          <w:sz w:val="28"/>
          <w:szCs w:val="28"/>
        </w:rPr>
      </w:pPr>
      <w:r w:rsidRPr="00216818">
        <w:rPr>
          <w:rFonts w:ascii="Times New Roman" w:hAnsi="Times New Roman"/>
          <w:sz w:val="28"/>
          <w:szCs w:val="28"/>
        </w:rPr>
        <w:t>Нижегородской области</w:t>
      </w:r>
    </w:p>
    <w:p w14:paraId="284BCD5E" w14:textId="77777777" w:rsidR="00623E38" w:rsidRPr="00216818" w:rsidRDefault="00623E38" w:rsidP="00623E38">
      <w:pPr>
        <w:spacing w:after="200" w:line="276" w:lineRule="auto"/>
        <w:jc w:val="center"/>
        <w:rPr>
          <w:rFonts w:ascii="Calibri" w:eastAsia="Calibri" w:hAnsi="Calibri" w:cs="Calibri"/>
          <w:sz w:val="16"/>
          <w:szCs w:val="16"/>
          <w:lang w:eastAsia="en-US"/>
        </w:rPr>
      </w:pPr>
    </w:p>
    <w:p w14:paraId="7F124C83" w14:textId="77777777" w:rsidR="00623E38" w:rsidRPr="00216818" w:rsidRDefault="00623E38" w:rsidP="00623E38">
      <w:pPr>
        <w:jc w:val="both"/>
        <w:rPr>
          <w:rFonts w:eastAsia="Calibri"/>
          <w:sz w:val="24"/>
          <w:szCs w:val="24"/>
          <w:lang w:eastAsia="en-US"/>
        </w:rPr>
      </w:pPr>
      <w:r w:rsidRPr="00216818">
        <w:rPr>
          <w:rFonts w:eastAsia="Calibri"/>
          <w:sz w:val="24"/>
          <w:szCs w:val="24"/>
          <w:lang w:eastAsia="en-US"/>
        </w:rPr>
        <w:t xml:space="preserve">                       ГОСУДАРСТВЕННОЕ БЮДЖЕТНОЕ ПРОФЕССИОНАЛЬНОЕ</w:t>
      </w:r>
    </w:p>
    <w:p w14:paraId="7C0E34B9" w14:textId="77777777" w:rsidR="00623E38" w:rsidRPr="00216818" w:rsidRDefault="00623E38" w:rsidP="00623E38">
      <w:pPr>
        <w:jc w:val="both"/>
        <w:rPr>
          <w:rFonts w:eastAsia="Calibri"/>
          <w:sz w:val="24"/>
          <w:szCs w:val="24"/>
          <w:lang w:eastAsia="en-US"/>
        </w:rPr>
      </w:pPr>
      <w:r w:rsidRPr="00216818">
        <w:rPr>
          <w:rFonts w:eastAsia="Calibri"/>
          <w:sz w:val="24"/>
          <w:szCs w:val="24"/>
          <w:lang w:eastAsia="en-US"/>
        </w:rPr>
        <w:t xml:space="preserve">                                         ОБРАЗОВАТЕЛЬНОЕ УЧРЕЖДЕНИЕ</w:t>
      </w:r>
    </w:p>
    <w:p w14:paraId="48099637" w14:textId="77777777" w:rsidR="00623E38" w:rsidRPr="00216818" w:rsidRDefault="00623E38" w:rsidP="00623E38">
      <w:pPr>
        <w:jc w:val="both"/>
        <w:rPr>
          <w:rFonts w:eastAsia="Calibri"/>
          <w:b/>
          <w:sz w:val="24"/>
          <w:szCs w:val="24"/>
          <w:lang w:eastAsia="en-US"/>
        </w:rPr>
      </w:pPr>
      <w:r w:rsidRPr="00216818">
        <w:rPr>
          <w:rFonts w:eastAsia="Calibri"/>
          <w:sz w:val="24"/>
          <w:szCs w:val="24"/>
          <w:lang w:eastAsia="en-US"/>
        </w:rPr>
        <w:t xml:space="preserve">             «УРЕНСКИЙ ИНДУСТРИАЛЬНО - ЭНЕРГЕТИЧЕСКИЙ ТЕХНИКУМ</w:t>
      </w:r>
      <w:r w:rsidRPr="00216818">
        <w:rPr>
          <w:rFonts w:eastAsia="Calibri"/>
          <w:b/>
          <w:sz w:val="24"/>
          <w:szCs w:val="24"/>
          <w:lang w:eastAsia="en-US"/>
        </w:rPr>
        <w:t>»</w:t>
      </w:r>
    </w:p>
    <w:p w14:paraId="32D4A34F" w14:textId="77777777" w:rsidR="00623E38" w:rsidRPr="00216818" w:rsidRDefault="00623E38" w:rsidP="00623E38">
      <w:pPr>
        <w:jc w:val="both"/>
        <w:rPr>
          <w:rFonts w:eastAsia="Calibri"/>
          <w:sz w:val="24"/>
          <w:szCs w:val="24"/>
          <w:lang w:eastAsia="en-US"/>
        </w:rPr>
      </w:pPr>
      <w:r w:rsidRPr="00216818">
        <w:rPr>
          <w:rFonts w:eastAsia="Calibri"/>
          <w:b/>
          <w:sz w:val="24"/>
          <w:szCs w:val="24"/>
          <w:lang w:eastAsia="en-US"/>
        </w:rPr>
        <w:t xml:space="preserve">                                                     </w:t>
      </w:r>
      <w:r w:rsidRPr="00216818">
        <w:rPr>
          <w:rFonts w:eastAsia="Calibri"/>
          <w:sz w:val="24"/>
          <w:szCs w:val="24"/>
          <w:lang w:eastAsia="en-US"/>
        </w:rPr>
        <w:t>(ГБПОУ «УИЭТ»)</w:t>
      </w:r>
    </w:p>
    <w:p w14:paraId="2289D3AF" w14:textId="77777777" w:rsidR="00F47317" w:rsidRPr="00842241" w:rsidRDefault="00F47317" w:rsidP="00F47317">
      <w:pPr>
        <w:ind w:right="990"/>
        <w:jc w:val="center"/>
        <w:rPr>
          <w:rFonts w:eastAsiaTheme="minorHAnsi" w:cstheme="minorBidi"/>
          <w:b/>
          <w:szCs w:val="28"/>
          <w:lang w:eastAsia="en-US"/>
        </w:rPr>
      </w:pPr>
    </w:p>
    <w:p w14:paraId="1C8AAD14" w14:textId="77777777" w:rsidR="00F47317" w:rsidRPr="005D3572" w:rsidRDefault="00F47317" w:rsidP="00F47317">
      <w:pPr>
        <w:ind w:right="990"/>
        <w:jc w:val="center"/>
        <w:rPr>
          <w:rFonts w:eastAsiaTheme="minorHAnsi" w:cstheme="minorBidi"/>
          <w:b/>
          <w:szCs w:val="28"/>
          <w:lang w:eastAsia="en-US"/>
        </w:rPr>
      </w:pPr>
    </w:p>
    <w:p w14:paraId="0F1E9D34" w14:textId="77777777" w:rsidR="00F47317" w:rsidRDefault="00F47317" w:rsidP="005D3572">
      <w:pPr>
        <w:ind w:right="990"/>
      </w:pPr>
    </w:p>
    <w:p w14:paraId="24818B90" w14:textId="77777777" w:rsidR="00F47317" w:rsidRPr="00F47317" w:rsidRDefault="00623E38" w:rsidP="00623E38">
      <w:pPr>
        <w:ind w:right="990"/>
        <w:jc w:val="center"/>
        <w:rPr>
          <w:b/>
        </w:rPr>
      </w:pPr>
      <w:r>
        <w:rPr>
          <w:b/>
        </w:rPr>
        <w:t xml:space="preserve">Ведомость </w:t>
      </w:r>
      <w:proofErr w:type="spellStart"/>
      <w:r>
        <w:rPr>
          <w:b/>
        </w:rPr>
        <w:t>перезачёта</w:t>
      </w:r>
      <w:proofErr w:type="spellEnd"/>
      <w:r>
        <w:rPr>
          <w:b/>
        </w:rPr>
        <w:t xml:space="preserve"> </w:t>
      </w:r>
      <w:r w:rsidR="000C48EA" w:rsidRPr="00F47317">
        <w:rPr>
          <w:b/>
        </w:rPr>
        <w:t>дисциплин</w:t>
      </w:r>
    </w:p>
    <w:p w14:paraId="18D3EB95" w14:textId="77777777" w:rsidR="00F47317" w:rsidRDefault="00F47317" w:rsidP="005D3572">
      <w:pPr>
        <w:ind w:right="990"/>
      </w:pPr>
    </w:p>
    <w:p w14:paraId="1501658F" w14:textId="77777777" w:rsidR="00F47317" w:rsidRDefault="00F47317" w:rsidP="005D3572">
      <w:pPr>
        <w:ind w:right="990"/>
      </w:pPr>
    </w:p>
    <w:p w14:paraId="71A1DBCA" w14:textId="77777777" w:rsidR="00F47317" w:rsidRDefault="000C48EA" w:rsidP="005D3572">
      <w:pPr>
        <w:ind w:right="990"/>
      </w:pPr>
      <w:r>
        <w:t>________________________________________</w:t>
      </w:r>
      <w:r w:rsidR="00F47317">
        <w:t xml:space="preserve">____ ФИО обучающегося </w:t>
      </w:r>
    </w:p>
    <w:p w14:paraId="6979C11A" w14:textId="77777777" w:rsidR="00F47317" w:rsidRDefault="00F47317" w:rsidP="005D3572">
      <w:pPr>
        <w:ind w:right="990"/>
      </w:pPr>
    </w:p>
    <w:p w14:paraId="7EF1F1DC" w14:textId="77777777" w:rsidR="00F47317" w:rsidRDefault="00F47317" w:rsidP="005D3572">
      <w:pPr>
        <w:ind w:right="990"/>
      </w:pPr>
    </w:p>
    <w:p w14:paraId="22D888F3" w14:textId="77777777" w:rsidR="00F47317" w:rsidRDefault="000C48EA" w:rsidP="005D3572">
      <w:pPr>
        <w:ind w:right="990"/>
      </w:pPr>
      <w:r>
        <w:t>Специальность__________________________</w:t>
      </w:r>
      <w:r w:rsidR="00F47317">
        <w:t>_______________________Группа</w:t>
      </w:r>
      <w:r>
        <w:t>________________________________________________________</w:t>
      </w:r>
    </w:p>
    <w:p w14:paraId="680A87D9" w14:textId="77777777" w:rsidR="00F47317" w:rsidRDefault="00F47317" w:rsidP="005D3572">
      <w:pPr>
        <w:ind w:right="990"/>
      </w:pPr>
    </w:p>
    <w:p w14:paraId="770A8B29" w14:textId="77777777" w:rsidR="00F47317" w:rsidRDefault="00F47317" w:rsidP="005D3572">
      <w:pPr>
        <w:ind w:right="990"/>
      </w:pPr>
    </w:p>
    <w:tbl>
      <w:tblPr>
        <w:tblStyle w:val="a4"/>
        <w:tblW w:w="0" w:type="auto"/>
        <w:tblLook w:val="04A0" w:firstRow="1" w:lastRow="0" w:firstColumn="1" w:lastColumn="0" w:noHBand="0" w:noVBand="1"/>
      </w:tblPr>
      <w:tblGrid>
        <w:gridCol w:w="3332"/>
        <w:gridCol w:w="3332"/>
        <w:gridCol w:w="3333"/>
      </w:tblGrid>
      <w:tr w:rsidR="00F47317" w14:paraId="2CF73FF4" w14:textId="77777777" w:rsidTr="00F47317">
        <w:tc>
          <w:tcPr>
            <w:tcW w:w="3332" w:type="dxa"/>
          </w:tcPr>
          <w:p w14:paraId="6A89A358" w14:textId="77777777" w:rsidR="00F47317" w:rsidRPr="00F47317" w:rsidRDefault="00F47317" w:rsidP="00F47317">
            <w:pPr>
              <w:ind w:right="990"/>
              <w:jc w:val="center"/>
              <w:rPr>
                <w:szCs w:val="28"/>
              </w:rPr>
            </w:pPr>
            <w:r w:rsidRPr="00F47317">
              <w:rPr>
                <w:szCs w:val="28"/>
              </w:rPr>
              <w:t>Наименование дисциплины</w:t>
            </w:r>
          </w:p>
        </w:tc>
        <w:tc>
          <w:tcPr>
            <w:tcW w:w="3332" w:type="dxa"/>
          </w:tcPr>
          <w:p w14:paraId="3D4C661F" w14:textId="77777777" w:rsidR="00F47317" w:rsidRPr="00F47317" w:rsidRDefault="00F47317" w:rsidP="00F47317">
            <w:pPr>
              <w:ind w:right="990"/>
              <w:jc w:val="center"/>
              <w:rPr>
                <w:szCs w:val="28"/>
              </w:rPr>
            </w:pPr>
            <w:r w:rsidRPr="00F47317">
              <w:rPr>
                <w:szCs w:val="28"/>
              </w:rPr>
              <w:t>Результат сдачи</w:t>
            </w:r>
          </w:p>
        </w:tc>
        <w:tc>
          <w:tcPr>
            <w:tcW w:w="3333" w:type="dxa"/>
          </w:tcPr>
          <w:p w14:paraId="36F69678" w14:textId="77777777" w:rsidR="00F47317" w:rsidRPr="00F47317" w:rsidRDefault="00F47317" w:rsidP="00F47317">
            <w:pPr>
              <w:ind w:right="990"/>
              <w:jc w:val="center"/>
              <w:rPr>
                <w:szCs w:val="28"/>
              </w:rPr>
            </w:pPr>
            <w:r w:rsidRPr="00F47317">
              <w:rPr>
                <w:szCs w:val="28"/>
              </w:rPr>
              <w:t>Подпись преподавателя</w:t>
            </w:r>
          </w:p>
        </w:tc>
      </w:tr>
      <w:tr w:rsidR="00F47317" w14:paraId="2AD65962" w14:textId="77777777" w:rsidTr="00F47317">
        <w:tc>
          <w:tcPr>
            <w:tcW w:w="3332" w:type="dxa"/>
          </w:tcPr>
          <w:p w14:paraId="245D3C9F" w14:textId="77777777" w:rsidR="00F47317" w:rsidRDefault="00F47317" w:rsidP="005D3572">
            <w:pPr>
              <w:ind w:right="990"/>
            </w:pPr>
          </w:p>
        </w:tc>
        <w:tc>
          <w:tcPr>
            <w:tcW w:w="3332" w:type="dxa"/>
          </w:tcPr>
          <w:p w14:paraId="27EB7675" w14:textId="77777777" w:rsidR="00F47317" w:rsidRDefault="00F47317" w:rsidP="005D3572">
            <w:pPr>
              <w:ind w:right="990"/>
            </w:pPr>
          </w:p>
        </w:tc>
        <w:tc>
          <w:tcPr>
            <w:tcW w:w="3333" w:type="dxa"/>
          </w:tcPr>
          <w:p w14:paraId="0F2C200D" w14:textId="77777777" w:rsidR="00F47317" w:rsidRDefault="00F47317" w:rsidP="005D3572">
            <w:pPr>
              <w:ind w:right="990"/>
            </w:pPr>
          </w:p>
        </w:tc>
      </w:tr>
      <w:tr w:rsidR="00F47317" w14:paraId="183C61AC" w14:textId="77777777" w:rsidTr="00F47317">
        <w:tc>
          <w:tcPr>
            <w:tcW w:w="3332" w:type="dxa"/>
          </w:tcPr>
          <w:p w14:paraId="7C2FC317" w14:textId="77777777" w:rsidR="00F47317" w:rsidRDefault="00F47317" w:rsidP="005D3572">
            <w:pPr>
              <w:ind w:right="990"/>
            </w:pPr>
          </w:p>
        </w:tc>
        <w:tc>
          <w:tcPr>
            <w:tcW w:w="3332" w:type="dxa"/>
          </w:tcPr>
          <w:p w14:paraId="4F5C35ED" w14:textId="77777777" w:rsidR="00F47317" w:rsidRDefault="00F47317" w:rsidP="005D3572">
            <w:pPr>
              <w:ind w:right="990"/>
            </w:pPr>
          </w:p>
        </w:tc>
        <w:tc>
          <w:tcPr>
            <w:tcW w:w="3333" w:type="dxa"/>
          </w:tcPr>
          <w:p w14:paraId="1F8DA695" w14:textId="77777777" w:rsidR="00F47317" w:rsidRDefault="00F47317" w:rsidP="005D3572">
            <w:pPr>
              <w:ind w:right="990"/>
            </w:pPr>
          </w:p>
        </w:tc>
      </w:tr>
    </w:tbl>
    <w:p w14:paraId="5F7BB828" w14:textId="77777777" w:rsidR="00F47317" w:rsidRDefault="00F47317" w:rsidP="005D3572">
      <w:pPr>
        <w:ind w:right="990"/>
      </w:pPr>
    </w:p>
    <w:p w14:paraId="2854CAF9" w14:textId="77777777" w:rsidR="00F47317" w:rsidRDefault="00F47317" w:rsidP="005D3572">
      <w:pPr>
        <w:ind w:right="990"/>
      </w:pPr>
    </w:p>
    <w:p w14:paraId="57FB7046" w14:textId="77777777" w:rsidR="00F47317" w:rsidRDefault="00F47317" w:rsidP="005D3572">
      <w:pPr>
        <w:ind w:right="990"/>
      </w:pPr>
    </w:p>
    <w:p w14:paraId="640F01A6" w14:textId="77777777" w:rsidR="00F47317" w:rsidRDefault="00F47317" w:rsidP="005D3572">
      <w:pPr>
        <w:ind w:right="990"/>
      </w:pPr>
    </w:p>
    <w:p w14:paraId="2EBF1D70" w14:textId="77777777" w:rsidR="000C48EA" w:rsidRDefault="00F47317" w:rsidP="005D3572">
      <w:pPr>
        <w:ind w:right="990"/>
      </w:pPr>
      <w:r>
        <w:t xml:space="preserve"> Заведующий отделением СПО </w:t>
      </w:r>
      <w:r w:rsidR="000C48EA">
        <w:t xml:space="preserve"> (подпись) </w:t>
      </w:r>
      <w:r>
        <w:t>____________________</w:t>
      </w:r>
      <w:r w:rsidR="000C48EA">
        <w:t>(ФИО)</w:t>
      </w:r>
    </w:p>
    <w:p w14:paraId="74D92D3F" w14:textId="77777777" w:rsidR="00F47317" w:rsidRDefault="00F47317" w:rsidP="005D3572">
      <w:pPr>
        <w:ind w:right="990"/>
      </w:pPr>
    </w:p>
    <w:p w14:paraId="4AA9C8BD" w14:textId="77777777" w:rsidR="00F47317" w:rsidRDefault="00F47317" w:rsidP="005D3572">
      <w:pPr>
        <w:ind w:right="990"/>
      </w:pPr>
    </w:p>
    <w:p w14:paraId="6E86E86D" w14:textId="77777777" w:rsidR="00F47317" w:rsidRDefault="00F47317" w:rsidP="005D3572">
      <w:pPr>
        <w:ind w:right="990"/>
      </w:pPr>
    </w:p>
    <w:p w14:paraId="488FA1C5" w14:textId="77777777" w:rsidR="00F47317" w:rsidRDefault="00F47317" w:rsidP="005D3572">
      <w:pPr>
        <w:ind w:right="990"/>
      </w:pPr>
    </w:p>
    <w:p w14:paraId="493DEC4A" w14:textId="77777777" w:rsidR="00F47317" w:rsidRDefault="00F47317" w:rsidP="005D3572">
      <w:pPr>
        <w:ind w:right="990"/>
      </w:pPr>
      <w:r>
        <w:t>«     »________________20___г.</w:t>
      </w:r>
    </w:p>
    <w:p w14:paraId="679EB809" w14:textId="77777777" w:rsidR="00F47317" w:rsidRDefault="00F47317" w:rsidP="005D3572">
      <w:pPr>
        <w:ind w:right="990"/>
      </w:pPr>
    </w:p>
    <w:p w14:paraId="4F07135A" w14:textId="77777777" w:rsidR="00F47317" w:rsidRDefault="00F47317" w:rsidP="005D3572">
      <w:pPr>
        <w:ind w:right="990"/>
      </w:pPr>
    </w:p>
    <w:p w14:paraId="5D7E349E" w14:textId="77777777" w:rsidR="00F47317" w:rsidRDefault="00F47317" w:rsidP="005D3572">
      <w:pPr>
        <w:ind w:right="990"/>
      </w:pPr>
    </w:p>
    <w:p w14:paraId="4DB571D5" w14:textId="77777777" w:rsidR="00F47317" w:rsidRDefault="00F47317" w:rsidP="005D3572">
      <w:pPr>
        <w:ind w:right="990"/>
      </w:pPr>
    </w:p>
    <w:p w14:paraId="44DCC974" w14:textId="77777777" w:rsidR="00F47317" w:rsidRDefault="00F47317" w:rsidP="005D3572">
      <w:pPr>
        <w:ind w:right="990"/>
      </w:pPr>
    </w:p>
    <w:p w14:paraId="65292F25" w14:textId="77777777" w:rsidR="00F47317" w:rsidRDefault="00F47317" w:rsidP="005D3572">
      <w:pPr>
        <w:ind w:right="990"/>
      </w:pPr>
    </w:p>
    <w:p w14:paraId="78028DA2" w14:textId="77777777" w:rsidR="00F47317" w:rsidRDefault="00F47317" w:rsidP="005D3572">
      <w:pPr>
        <w:ind w:right="990"/>
      </w:pPr>
    </w:p>
    <w:p w14:paraId="15006EF9" w14:textId="77777777" w:rsidR="00F47317" w:rsidRDefault="00F47317" w:rsidP="005D3572">
      <w:pPr>
        <w:ind w:right="990"/>
      </w:pPr>
    </w:p>
    <w:p w14:paraId="4CAE0852" w14:textId="77777777" w:rsidR="00F47317" w:rsidRDefault="00F47317" w:rsidP="005D3572">
      <w:pPr>
        <w:ind w:right="990"/>
      </w:pPr>
    </w:p>
    <w:p w14:paraId="4B81FEAA" w14:textId="77777777" w:rsidR="00623E38" w:rsidRDefault="00623E38" w:rsidP="005D3572">
      <w:pPr>
        <w:ind w:right="990"/>
      </w:pPr>
    </w:p>
    <w:p w14:paraId="5513A788" w14:textId="77777777" w:rsidR="00F47317" w:rsidRDefault="00F47317" w:rsidP="005D3572">
      <w:pPr>
        <w:ind w:right="990"/>
      </w:pPr>
    </w:p>
    <w:p w14:paraId="6E0EFC32" w14:textId="77777777" w:rsidR="00623E38" w:rsidRDefault="00623E38" w:rsidP="00216818">
      <w:pPr>
        <w:pStyle w:val="a6"/>
        <w:jc w:val="right"/>
        <w:rPr>
          <w:rFonts w:ascii="Times New Roman" w:hAnsi="Times New Roman"/>
          <w:sz w:val="24"/>
          <w:szCs w:val="24"/>
        </w:rPr>
      </w:pPr>
    </w:p>
    <w:p w14:paraId="4FEE0AAA" w14:textId="77777777" w:rsidR="00216818" w:rsidRDefault="00F47317" w:rsidP="00216818">
      <w:pPr>
        <w:pStyle w:val="a6"/>
        <w:jc w:val="right"/>
        <w:rPr>
          <w:rFonts w:ascii="Times New Roman" w:hAnsi="Times New Roman"/>
          <w:sz w:val="24"/>
          <w:szCs w:val="24"/>
        </w:rPr>
      </w:pPr>
      <w:r w:rsidRPr="00216818">
        <w:rPr>
          <w:rFonts w:ascii="Times New Roman" w:hAnsi="Times New Roman"/>
          <w:sz w:val="24"/>
          <w:szCs w:val="24"/>
        </w:rPr>
        <w:t>ПРИЛОЖЕНИЕ 4</w:t>
      </w:r>
      <w:r w:rsidR="00216818" w:rsidRPr="00216818">
        <w:rPr>
          <w:rFonts w:ascii="Times New Roman" w:hAnsi="Times New Roman"/>
          <w:sz w:val="24"/>
          <w:szCs w:val="24"/>
        </w:rPr>
        <w:t xml:space="preserve"> </w:t>
      </w:r>
    </w:p>
    <w:p w14:paraId="7A1C0960" w14:textId="77777777" w:rsidR="00216818" w:rsidRPr="00216818" w:rsidRDefault="00216818" w:rsidP="00216818">
      <w:pPr>
        <w:pStyle w:val="a6"/>
        <w:jc w:val="right"/>
        <w:rPr>
          <w:rFonts w:ascii="Times New Roman" w:hAnsi="Times New Roman"/>
          <w:sz w:val="24"/>
          <w:szCs w:val="24"/>
        </w:rPr>
      </w:pPr>
    </w:p>
    <w:p w14:paraId="20A09E1D" w14:textId="77777777" w:rsidR="00216818" w:rsidRDefault="00216818" w:rsidP="00216818">
      <w:pPr>
        <w:pStyle w:val="a6"/>
        <w:jc w:val="center"/>
        <w:rPr>
          <w:rFonts w:ascii="Times New Roman" w:hAnsi="Times New Roman"/>
          <w:sz w:val="28"/>
          <w:szCs w:val="28"/>
        </w:rPr>
      </w:pPr>
      <w:r w:rsidRPr="00216818">
        <w:rPr>
          <w:rFonts w:ascii="Times New Roman" w:hAnsi="Times New Roman"/>
          <w:sz w:val="28"/>
          <w:szCs w:val="28"/>
        </w:rPr>
        <w:t>Министерство образования, науки и молодежной политики</w:t>
      </w:r>
    </w:p>
    <w:p w14:paraId="4CDE8A4A" w14:textId="77777777" w:rsidR="00216818" w:rsidRPr="00216818" w:rsidRDefault="00216818" w:rsidP="00216818">
      <w:pPr>
        <w:pStyle w:val="a6"/>
        <w:jc w:val="center"/>
        <w:rPr>
          <w:rFonts w:ascii="Times New Roman" w:hAnsi="Times New Roman"/>
          <w:sz w:val="28"/>
          <w:szCs w:val="28"/>
        </w:rPr>
      </w:pPr>
      <w:r w:rsidRPr="00216818">
        <w:rPr>
          <w:rFonts w:ascii="Times New Roman" w:hAnsi="Times New Roman"/>
          <w:sz w:val="28"/>
          <w:szCs w:val="28"/>
        </w:rPr>
        <w:t>Нижегородской области</w:t>
      </w:r>
    </w:p>
    <w:p w14:paraId="106C04DD" w14:textId="77777777" w:rsidR="00216818" w:rsidRPr="00216818" w:rsidRDefault="00216818" w:rsidP="00216818">
      <w:pPr>
        <w:spacing w:after="200" w:line="276" w:lineRule="auto"/>
        <w:jc w:val="center"/>
        <w:rPr>
          <w:rFonts w:ascii="Calibri" w:eastAsia="Calibri" w:hAnsi="Calibri" w:cs="Calibri"/>
          <w:sz w:val="16"/>
          <w:szCs w:val="16"/>
          <w:lang w:eastAsia="en-US"/>
        </w:rPr>
      </w:pPr>
    </w:p>
    <w:p w14:paraId="1B034CCF" w14:textId="77777777" w:rsidR="00216818" w:rsidRPr="00216818" w:rsidRDefault="00216818" w:rsidP="00216818">
      <w:pPr>
        <w:jc w:val="both"/>
        <w:rPr>
          <w:rFonts w:eastAsia="Calibri"/>
          <w:sz w:val="24"/>
          <w:szCs w:val="24"/>
          <w:lang w:eastAsia="en-US"/>
        </w:rPr>
      </w:pPr>
      <w:r w:rsidRPr="00216818">
        <w:rPr>
          <w:rFonts w:eastAsia="Calibri"/>
          <w:sz w:val="24"/>
          <w:szCs w:val="24"/>
          <w:lang w:eastAsia="en-US"/>
        </w:rPr>
        <w:t xml:space="preserve">                       ГОСУДАРСТВЕННОЕ БЮДЖЕТНОЕ ПРОФЕССИОНАЛЬНОЕ</w:t>
      </w:r>
    </w:p>
    <w:p w14:paraId="68A64F5A" w14:textId="77777777" w:rsidR="00216818" w:rsidRPr="00216818" w:rsidRDefault="00216818" w:rsidP="00216818">
      <w:pPr>
        <w:jc w:val="both"/>
        <w:rPr>
          <w:rFonts w:eastAsia="Calibri"/>
          <w:sz w:val="24"/>
          <w:szCs w:val="24"/>
          <w:lang w:eastAsia="en-US"/>
        </w:rPr>
      </w:pPr>
      <w:r w:rsidRPr="00216818">
        <w:rPr>
          <w:rFonts w:eastAsia="Calibri"/>
          <w:sz w:val="24"/>
          <w:szCs w:val="24"/>
          <w:lang w:eastAsia="en-US"/>
        </w:rPr>
        <w:t xml:space="preserve">                                         ОБРАЗОВАТЕЛЬНОЕ УЧРЕЖДЕНИЕ</w:t>
      </w:r>
    </w:p>
    <w:p w14:paraId="4F3F2BB3" w14:textId="77777777" w:rsidR="00216818" w:rsidRPr="00216818" w:rsidRDefault="00216818" w:rsidP="00216818">
      <w:pPr>
        <w:jc w:val="both"/>
        <w:rPr>
          <w:rFonts w:eastAsia="Calibri"/>
          <w:b/>
          <w:sz w:val="24"/>
          <w:szCs w:val="24"/>
          <w:lang w:eastAsia="en-US"/>
        </w:rPr>
      </w:pPr>
      <w:r w:rsidRPr="00216818">
        <w:rPr>
          <w:rFonts w:eastAsia="Calibri"/>
          <w:sz w:val="24"/>
          <w:szCs w:val="24"/>
          <w:lang w:eastAsia="en-US"/>
        </w:rPr>
        <w:t xml:space="preserve">             «УРЕНСКИЙ ИНДУСТРИАЛЬНО - ЭНЕРГЕТИЧЕСКИЙ ТЕХНИКУМ</w:t>
      </w:r>
      <w:r w:rsidRPr="00216818">
        <w:rPr>
          <w:rFonts w:eastAsia="Calibri"/>
          <w:b/>
          <w:sz w:val="24"/>
          <w:szCs w:val="24"/>
          <w:lang w:eastAsia="en-US"/>
        </w:rPr>
        <w:t>»</w:t>
      </w:r>
    </w:p>
    <w:p w14:paraId="457C6378" w14:textId="77777777" w:rsidR="00216818" w:rsidRPr="00216818" w:rsidRDefault="00216818" w:rsidP="00216818">
      <w:pPr>
        <w:jc w:val="both"/>
        <w:rPr>
          <w:rFonts w:eastAsia="Calibri"/>
          <w:sz w:val="24"/>
          <w:szCs w:val="24"/>
          <w:lang w:eastAsia="en-US"/>
        </w:rPr>
      </w:pPr>
      <w:r w:rsidRPr="00216818">
        <w:rPr>
          <w:rFonts w:eastAsia="Calibri"/>
          <w:b/>
          <w:sz w:val="24"/>
          <w:szCs w:val="24"/>
          <w:lang w:eastAsia="en-US"/>
        </w:rPr>
        <w:t xml:space="preserve">                                                     </w:t>
      </w:r>
      <w:r w:rsidRPr="00216818">
        <w:rPr>
          <w:rFonts w:eastAsia="Calibri"/>
          <w:sz w:val="24"/>
          <w:szCs w:val="24"/>
          <w:lang w:eastAsia="en-US"/>
        </w:rPr>
        <w:t>(ГБПОУ «УИЭТ»)</w:t>
      </w:r>
    </w:p>
    <w:p w14:paraId="5000CC95" w14:textId="77777777" w:rsidR="00216818" w:rsidRPr="00216818" w:rsidRDefault="00216818" w:rsidP="00216818">
      <w:pPr>
        <w:jc w:val="both"/>
        <w:rPr>
          <w:rFonts w:eastAsia="Calibri"/>
          <w:sz w:val="24"/>
          <w:szCs w:val="24"/>
          <w:lang w:eastAsia="en-US"/>
        </w:rPr>
      </w:pPr>
    </w:p>
    <w:p w14:paraId="49B54FBD" w14:textId="77777777" w:rsidR="00216818" w:rsidRPr="00216818" w:rsidRDefault="00216818" w:rsidP="00216818">
      <w:pPr>
        <w:rPr>
          <w:rFonts w:eastAsia="Calibri"/>
          <w:sz w:val="24"/>
          <w:szCs w:val="24"/>
          <w:lang w:eastAsia="en-US"/>
        </w:rPr>
      </w:pPr>
      <w:r w:rsidRPr="00216818">
        <w:rPr>
          <w:rFonts w:eastAsia="Calibri"/>
          <w:sz w:val="24"/>
          <w:szCs w:val="24"/>
          <w:lang w:eastAsia="en-US"/>
        </w:rPr>
        <w:t xml:space="preserve">                                                                     ПРИКАЗ</w:t>
      </w:r>
    </w:p>
    <w:p w14:paraId="4BC0D6CF" w14:textId="77777777" w:rsidR="00216818" w:rsidRPr="00216818" w:rsidRDefault="00216818" w:rsidP="00216818">
      <w:pPr>
        <w:rPr>
          <w:rFonts w:eastAsia="Calibri"/>
          <w:sz w:val="24"/>
          <w:szCs w:val="24"/>
          <w:lang w:eastAsia="en-US"/>
        </w:rPr>
      </w:pPr>
    </w:p>
    <w:p w14:paraId="3FFD922D" w14:textId="77777777" w:rsidR="00216818" w:rsidRPr="00216818" w:rsidRDefault="00216818" w:rsidP="00216818">
      <w:pPr>
        <w:shd w:val="clear" w:color="auto" w:fill="FFFFFF"/>
        <w:rPr>
          <w:rFonts w:eastAsia="Calibri"/>
          <w:szCs w:val="28"/>
          <w:lang w:eastAsia="en-US"/>
        </w:rPr>
      </w:pPr>
      <w:r>
        <w:rPr>
          <w:rFonts w:eastAsia="Calibri"/>
          <w:szCs w:val="28"/>
          <w:lang w:eastAsia="en-US"/>
        </w:rPr>
        <w:t xml:space="preserve">«  » __________20   </w:t>
      </w:r>
      <w:r w:rsidRPr="00216818">
        <w:rPr>
          <w:rFonts w:eastAsia="Calibri"/>
          <w:szCs w:val="28"/>
          <w:lang w:eastAsia="en-US"/>
        </w:rPr>
        <w:t xml:space="preserve">                                                                                    № </w:t>
      </w:r>
    </w:p>
    <w:p w14:paraId="7DDD8D0E" w14:textId="77777777" w:rsidR="00216818" w:rsidRPr="00216818" w:rsidRDefault="00216818" w:rsidP="00216818">
      <w:pPr>
        <w:rPr>
          <w:rFonts w:eastAsia="Calibri"/>
          <w:szCs w:val="28"/>
          <w:lang w:eastAsia="en-US"/>
        </w:rPr>
      </w:pPr>
      <w:r w:rsidRPr="00216818">
        <w:rPr>
          <w:rFonts w:eastAsia="Calibri"/>
          <w:szCs w:val="28"/>
          <w:lang w:eastAsia="en-US"/>
        </w:rPr>
        <w:t xml:space="preserve">                                                            Урень</w:t>
      </w:r>
    </w:p>
    <w:p w14:paraId="37794195" w14:textId="77777777" w:rsidR="00216818" w:rsidRPr="00216818" w:rsidRDefault="00216818" w:rsidP="00216818">
      <w:pPr>
        <w:rPr>
          <w:rFonts w:eastAsia="Calibri"/>
          <w:b/>
          <w:bCs/>
          <w:szCs w:val="28"/>
          <w:lang w:eastAsia="en-US"/>
        </w:rPr>
      </w:pPr>
    </w:p>
    <w:p w14:paraId="41D5AF65" w14:textId="77777777" w:rsidR="00216818" w:rsidRPr="00216818" w:rsidRDefault="00216818" w:rsidP="00216818">
      <w:pPr>
        <w:widowControl w:val="0"/>
        <w:autoSpaceDE w:val="0"/>
        <w:autoSpaceDN w:val="0"/>
        <w:adjustRightInd w:val="0"/>
        <w:rPr>
          <w:b/>
          <w:bCs/>
          <w:szCs w:val="28"/>
        </w:rPr>
      </w:pPr>
    </w:p>
    <w:p w14:paraId="3DB68D5C" w14:textId="77777777" w:rsidR="00216818" w:rsidRPr="00216818" w:rsidRDefault="00216818" w:rsidP="00216818">
      <w:pPr>
        <w:widowControl w:val="0"/>
        <w:autoSpaceDE w:val="0"/>
        <w:autoSpaceDN w:val="0"/>
        <w:adjustRightInd w:val="0"/>
        <w:jc w:val="both"/>
        <w:rPr>
          <w:bCs/>
          <w:szCs w:val="28"/>
        </w:rPr>
      </w:pPr>
      <w:r w:rsidRPr="00216818">
        <w:rPr>
          <w:bCs/>
          <w:szCs w:val="28"/>
        </w:rPr>
        <w:t xml:space="preserve">О </w:t>
      </w:r>
      <w:r>
        <w:rPr>
          <w:bCs/>
          <w:szCs w:val="28"/>
        </w:rPr>
        <w:t xml:space="preserve">зачете дисциплин, </w:t>
      </w:r>
      <w:proofErr w:type="gramStart"/>
      <w:r>
        <w:rPr>
          <w:bCs/>
          <w:szCs w:val="28"/>
        </w:rPr>
        <w:t>МДК,ПМ</w:t>
      </w:r>
      <w:proofErr w:type="gramEnd"/>
      <w:r>
        <w:rPr>
          <w:bCs/>
          <w:szCs w:val="28"/>
        </w:rPr>
        <w:t>, практик</w:t>
      </w:r>
    </w:p>
    <w:p w14:paraId="1F59C9D5" w14:textId="77777777" w:rsidR="00216818" w:rsidRPr="00216818" w:rsidRDefault="00216818" w:rsidP="00216818">
      <w:pPr>
        <w:widowControl w:val="0"/>
        <w:autoSpaceDE w:val="0"/>
        <w:autoSpaceDN w:val="0"/>
        <w:adjustRightInd w:val="0"/>
        <w:jc w:val="both"/>
        <w:rPr>
          <w:bCs/>
        </w:rPr>
      </w:pPr>
    </w:p>
    <w:p w14:paraId="52A0A7D3" w14:textId="77777777" w:rsidR="00216818" w:rsidRDefault="00216818" w:rsidP="00216818">
      <w:pPr>
        <w:spacing w:line="276" w:lineRule="auto"/>
        <w:ind w:firstLine="567"/>
        <w:jc w:val="both"/>
        <w:rPr>
          <w:szCs w:val="28"/>
        </w:rPr>
      </w:pPr>
      <w:r w:rsidRPr="00216818">
        <w:rPr>
          <w:szCs w:val="28"/>
        </w:rPr>
        <w:t xml:space="preserve">На основании </w:t>
      </w:r>
      <w:r>
        <w:rPr>
          <w:szCs w:val="28"/>
        </w:rPr>
        <w:t xml:space="preserve">Положения о зачете результатов освоения обучающимися учебных дисциплин, междисциплинарных курсов (разделов), профессиональных модулей, практик, дополнительных образовательных программ в других организациях, осуществляемых образовательную </w:t>
      </w:r>
    </w:p>
    <w:p w14:paraId="78533360" w14:textId="77777777" w:rsidR="00216818" w:rsidRDefault="00216818" w:rsidP="00216818">
      <w:pPr>
        <w:spacing w:line="276" w:lineRule="auto"/>
        <w:ind w:firstLine="567"/>
        <w:jc w:val="both"/>
        <w:rPr>
          <w:szCs w:val="28"/>
        </w:rPr>
      </w:pPr>
    </w:p>
    <w:p w14:paraId="2AE6CF08" w14:textId="77777777" w:rsidR="00216818" w:rsidRPr="00216818" w:rsidRDefault="00216818" w:rsidP="00216818">
      <w:pPr>
        <w:spacing w:line="276" w:lineRule="auto"/>
        <w:ind w:firstLine="567"/>
        <w:jc w:val="both"/>
        <w:rPr>
          <w:szCs w:val="28"/>
        </w:rPr>
      </w:pPr>
      <w:r w:rsidRPr="00216818">
        <w:rPr>
          <w:szCs w:val="28"/>
        </w:rPr>
        <w:t>п р и к а з ы в а ю:</w:t>
      </w:r>
    </w:p>
    <w:p w14:paraId="73A121C5" w14:textId="77777777" w:rsidR="00216818" w:rsidRDefault="00216818" w:rsidP="00216818">
      <w:pPr>
        <w:numPr>
          <w:ilvl w:val="0"/>
          <w:numId w:val="14"/>
        </w:numPr>
        <w:spacing w:after="200" w:line="276" w:lineRule="auto"/>
        <w:ind w:left="0" w:firstLine="567"/>
        <w:contextualSpacing/>
        <w:jc w:val="both"/>
        <w:rPr>
          <w:rFonts w:eastAsia="Calibri"/>
          <w:szCs w:val="28"/>
          <w:lang w:eastAsia="en-US"/>
        </w:rPr>
      </w:pPr>
      <w:r>
        <w:rPr>
          <w:rFonts w:eastAsia="Calibri"/>
          <w:szCs w:val="28"/>
          <w:lang w:eastAsia="en-US"/>
        </w:rPr>
        <w:t>Обучающемуся _____ курса____ группы № ____ по специальности (профессии)__________________________________________________________ очной/заочной формы обучения____(ФИО)________________,</w:t>
      </w:r>
      <w:r w:rsidR="00623E38">
        <w:rPr>
          <w:rFonts w:eastAsia="Calibri"/>
          <w:szCs w:val="28"/>
          <w:lang w:eastAsia="en-US"/>
        </w:rPr>
        <w:t xml:space="preserve"> ранее обучавшемуся </w:t>
      </w:r>
      <w:r>
        <w:rPr>
          <w:rFonts w:eastAsia="Calibri"/>
          <w:szCs w:val="28"/>
          <w:lang w:eastAsia="en-US"/>
        </w:rPr>
        <w:t>в ___________________________________________________зачесть  следующие  изученные им дисциплины:</w:t>
      </w:r>
    </w:p>
    <w:p w14:paraId="079987CB" w14:textId="77777777" w:rsidR="00623E38" w:rsidRDefault="00623E38" w:rsidP="00623E38">
      <w:pPr>
        <w:spacing w:after="200" w:line="276" w:lineRule="auto"/>
        <w:ind w:left="567"/>
        <w:contextualSpacing/>
        <w:jc w:val="both"/>
        <w:rPr>
          <w:rFonts w:eastAsia="Calibri"/>
          <w:szCs w:val="28"/>
          <w:lang w:eastAsia="en-US"/>
        </w:rPr>
      </w:pPr>
    </w:p>
    <w:tbl>
      <w:tblPr>
        <w:tblStyle w:val="a4"/>
        <w:tblW w:w="0" w:type="auto"/>
        <w:tblInd w:w="567" w:type="dxa"/>
        <w:tblLook w:val="04A0" w:firstRow="1" w:lastRow="0" w:firstColumn="1" w:lastColumn="0" w:noHBand="0" w:noVBand="1"/>
      </w:tblPr>
      <w:tblGrid>
        <w:gridCol w:w="534"/>
        <w:gridCol w:w="3335"/>
        <w:gridCol w:w="1853"/>
        <w:gridCol w:w="1854"/>
        <w:gridCol w:w="1854"/>
      </w:tblGrid>
      <w:tr w:rsidR="00623E38" w14:paraId="096DE2DB" w14:textId="77777777" w:rsidTr="00623E38">
        <w:tc>
          <w:tcPr>
            <w:tcW w:w="534" w:type="dxa"/>
          </w:tcPr>
          <w:p w14:paraId="27FB28BA" w14:textId="77777777" w:rsidR="00623E38" w:rsidRDefault="00623E38" w:rsidP="00216818">
            <w:pPr>
              <w:spacing w:after="200" w:line="276" w:lineRule="auto"/>
              <w:contextualSpacing/>
              <w:jc w:val="both"/>
              <w:rPr>
                <w:rFonts w:eastAsia="Calibri"/>
                <w:szCs w:val="28"/>
                <w:lang w:eastAsia="en-US"/>
              </w:rPr>
            </w:pPr>
            <w:r>
              <w:rPr>
                <w:rFonts w:eastAsia="Calibri"/>
                <w:szCs w:val="28"/>
                <w:lang w:eastAsia="en-US"/>
              </w:rPr>
              <w:t xml:space="preserve">№ </w:t>
            </w:r>
          </w:p>
        </w:tc>
        <w:tc>
          <w:tcPr>
            <w:tcW w:w="3335" w:type="dxa"/>
          </w:tcPr>
          <w:p w14:paraId="695620F7" w14:textId="77777777" w:rsidR="00623E38" w:rsidRDefault="00623E38" w:rsidP="00216818">
            <w:pPr>
              <w:spacing w:after="200" w:line="276" w:lineRule="auto"/>
              <w:contextualSpacing/>
              <w:jc w:val="both"/>
              <w:rPr>
                <w:rFonts w:eastAsia="Calibri"/>
                <w:szCs w:val="28"/>
                <w:lang w:eastAsia="en-US"/>
              </w:rPr>
            </w:pPr>
            <w:r>
              <w:rPr>
                <w:rFonts w:eastAsia="Calibri"/>
                <w:szCs w:val="28"/>
                <w:lang w:eastAsia="en-US"/>
              </w:rPr>
              <w:t>Наименование дисциплины</w:t>
            </w:r>
          </w:p>
        </w:tc>
        <w:tc>
          <w:tcPr>
            <w:tcW w:w="3707" w:type="dxa"/>
            <w:gridSpan w:val="2"/>
          </w:tcPr>
          <w:p w14:paraId="283B82D1" w14:textId="77777777" w:rsidR="00623E38" w:rsidRDefault="00623E38" w:rsidP="00216818">
            <w:pPr>
              <w:spacing w:after="200" w:line="276" w:lineRule="auto"/>
              <w:contextualSpacing/>
              <w:jc w:val="both"/>
              <w:rPr>
                <w:rFonts w:eastAsia="Calibri"/>
                <w:szCs w:val="28"/>
                <w:lang w:eastAsia="en-US"/>
              </w:rPr>
            </w:pPr>
            <w:r>
              <w:rPr>
                <w:rFonts w:eastAsia="Calibri"/>
                <w:szCs w:val="28"/>
                <w:lang w:eastAsia="en-US"/>
              </w:rPr>
              <w:t>Трудоемкость в часах, в т. ч аудиторных</w:t>
            </w:r>
          </w:p>
        </w:tc>
        <w:tc>
          <w:tcPr>
            <w:tcW w:w="1854" w:type="dxa"/>
          </w:tcPr>
          <w:p w14:paraId="0E1652A9" w14:textId="77777777" w:rsidR="00623E38" w:rsidRDefault="00623E38" w:rsidP="00623E38">
            <w:pPr>
              <w:spacing w:after="200" w:line="276" w:lineRule="auto"/>
              <w:contextualSpacing/>
              <w:jc w:val="center"/>
              <w:rPr>
                <w:rFonts w:eastAsia="Calibri"/>
                <w:szCs w:val="28"/>
                <w:lang w:eastAsia="en-US"/>
              </w:rPr>
            </w:pPr>
            <w:r>
              <w:rPr>
                <w:rFonts w:eastAsia="Calibri"/>
                <w:szCs w:val="28"/>
                <w:lang w:eastAsia="en-US"/>
              </w:rPr>
              <w:t>Оценка</w:t>
            </w:r>
          </w:p>
        </w:tc>
      </w:tr>
      <w:tr w:rsidR="00216818" w14:paraId="6C90C317" w14:textId="77777777" w:rsidTr="00623E38">
        <w:tc>
          <w:tcPr>
            <w:tcW w:w="534" w:type="dxa"/>
          </w:tcPr>
          <w:p w14:paraId="57A4ADA5" w14:textId="77777777" w:rsidR="00216818" w:rsidRDefault="00216818" w:rsidP="00216818">
            <w:pPr>
              <w:spacing w:after="200" w:line="276" w:lineRule="auto"/>
              <w:contextualSpacing/>
              <w:jc w:val="both"/>
              <w:rPr>
                <w:rFonts w:eastAsia="Calibri"/>
                <w:szCs w:val="28"/>
                <w:lang w:eastAsia="en-US"/>
              </w:rPr>
            </w:pPr>
          </w:p>
        </w:tc>
        <w:tc>
          <w:tcPr>
            <w:tcW w:w="3335" w:type="dxa"/>
          </w:tcPr>
          <w:p w14:paraId="63A674B9" w14:textId="77777777" w:rsidR="00216818" w:rsidRDefault="00216818" w:rsidP="00216818">
            <w:pPr>
              <w:spacing w:after="200" w:line="276" w:lineRule="auto"/>
              <w:contextualSpacing/>
              <w:jc w:val="both"/>
              <w:rPr>
                <w:rFonts w:eastAsia="Calibri"/>
                <w:szCs w:val="28"/>
                <w:lang w:eastAsia="en-US"/>
              </w:rPr>
            </w:pPr>
          </w:p>
        </w:tc>
        <w:tc>
          <w:tcPr>
            <w:tcW w:w="1853" w:type="dxa"/>
          </w:tcPr>
          <w:p w14:paraId="03D8B8A0" w14:textId="77777777" w:rsidR="00216818" w:rsidRDefault="00216818" w:rsidP="00216818">
            <w:pPr>
              <w:spacing w:after="200" w:line="276" w:lineRule="auto"/>
              <w:contextualSpacing/>
              <w:jc w:val="both"/>
              <w:rPr>
                <w:rFonts w:eastAsia="Calibri"/>
                <w:szCs w:val="28"/>
                <w:lang w:eastAsia="en-US"/>
              </w:rPr>
            </w:pPr>
          </w:p>
        </w:tc>
        <w:tc>
          <w:tcPr>
            <w:tcW w:w="1854" w:type="dxa"/>
          </w:tcPr>
          <w:p w14:paraId="2C2F7651" w14:textId="77777777" w:rsidR="00216818" w:rsidRDefault="00216818" w:rsidP="00216818">
            <w:pPr>
              <w:spacing w:after="200" w:line="276" w:lineRule="auto"/>
              <w:contextualSpacing/>
              <w:jc w:val="both"/>
              <w:rPr>
                <w:rFonts w:eastAsia="Calibri"/>
                <w:szCs w:val="28"/>
                <w:lang w:eastAsia="en-US"/>
              </w:rPr>
            </w:pPr>
          </w:p>
        </w:tc>
        <w:tc>
          <w:tcPr>
            <w:tcW w:w="1854" w:type="dxa"/>
          </w:tcPr>
          <w:p w14:paraId="33DAD100" w14:textId="77777777" w:rsidR="00216818" w:rsidRDefault="00216818" w:rsidP="00216818">
            <w:pPr>
              <w:spacing w:after="200" w:line="276" w:lineRule="auto"/>
              <w:contextualSpacing/>
              <w:jc w:val="both"/>
              <w:rPr>
                <w:rFonts w:eastAsia="Calibri"/>
                <w:szCs w:val="28"/>
                <w:lang w:eastAsia="en-US"/>
              </w:rPr>
            </w:pPr>
          </w:p>
        </w:tc>
      </w:tr>
      <w:tr w:rsidR="00623E38" w14:paraId="5BB76F4C" w14:textId="77777777" w:rsidTr="00623E38">
        <w:tc>
          <w:tcPr>
            <w:tcW w:w="534" w:type="dxa"/>
          </w:tcPr>
          <w:p w14:paraId="08993E3F" w14:textId="77777777" w:rsidR="00623E38" w:rsidRDefault="00623E38" w:rsidP="00216818">
            <w:pPr>
              <w:spacing w:after="200" w:line="276" w:lineRule="auto"/>
              <w:contextualSpacing/>
              <w:jc w:val="both"/>
              <w:rPr>
                <w:rFonts w:eastAsia="Calibri"/>
                <w:szCs w:val="28"/>
                <w:lang w:eastAsia="en-US"/>
              </w:rPr>
            </w:pPr>
          </w:p>
        </w:tc>
        <w:tc>
          <w:tcPr>
            <w:tcW w:w="3335" w:type="dxa"/>
          </w:tcPr>
          <w:p w14:paraId="79F5B825" w14:textId="77777777" w:rsidR="00623E38" w:rsidRDefault="00623E38" w:rsidP="00216818">
            <w:pPr>
              <w:spacing w:after="200" w:line="276" w:lineRule="auto"/>
              <w:contextualSpacing/>
              <w:jc w:val="both"/>
              <w:rPr>
                <w:rFonts w:eastAsia="Calibri"/>
                <w:szCs w:val="28"/>
                <w:lang w:eastAsia="en-US"/>
              </w:rPr>
            </w:pPr>
          </w:p>
        </w:tc>
        <w:tc>
          <w:tcPr>
            <w:tcW w:w="1853" w:type="dxa"/>
          </w:tcPr>
          <w:p w14:paraId="62A66BA9" w14:textId="77777777" w:rsidR="00623E38" w:rsidRDefault="00623E38" w:rsidP="00216818">
            <w:pPr>
              <w:spacing w:after="200" w:line="276" w:lineRule="auto"/>
              <w:contextualSpacing/>
              <w:jc w:val="both"/>
              <w:rPr>
                <w:rFonts w:eastAsia="Calibri"/>
                <w:szCs w:val="28"/>
                <w:lang w:eastAsia="en-US"/>
              </w:rPr>
            </w:pPr>
          </w:p>
        </w:tc>
        <w:tc>
          <w:tcPr>
            <w:tcW w:w="1854" w:type="dxa"/>
          </w:tcPr>
          <w:p w14:paraId="257D14ED" w14:textId="77777777" w:rsidR="00623E38" w:rsidRDefault="00623E38" w:rsidP="00216818">
            <w:pPr>
              <w:spacing w:after="200" w:line="276" w:lineRule="auto"/>
              <w:contextualSpacing/>
              <w:jc w:val="both"/>
              <w:rPr>
                <w:rFonts w:eastAsia="Calibri"/>
                <w:szCs w:val="28"/>
                <w:lang w:eastAsia="en-US"/>
              </w:rPr>
            </w:pPr>
          </w:p>
        </w:tc>
        <w:tc>
          <w:tcPr>
            <w:tcW w:w="1854" w:type="dxa"/>
          </w:tcPr>
          <w:p w14:paraId="4A989C77" w14:textId="77777777" w:rsidR="00623E38" w:rsidRDefault="00623E38" w:rsidP="00216818">
            <w:pPr>
              <w:spacing w:after="200" w:line="276" w:lineRule="auto"/>
              <w:contextualSpacing/>
              <w:jc w:val="both"/>
              <w:rPr>
                <w:rFonts w:eastAsia="Calibri"/>
                <w:szCs w:val="28"/>
                <w:lang w:eastAsia="en-US"/>
              </w:rPr>
            </w:pPr>
          </w:p>
        </w:tc>
      </w:tr>
    </w:tbl>
    <w:p w14:paraId="2735B04B" w14:textId="77777777" w:rsidR="00623E38" w:rsidRDefault="00623E38" w:rsidP="00216818">
      <w:pPr>
        <w:spacing w:after="200" w:line="276" w:lineRule="auto"/>
        <w:ind w:left="567"/>
        <w:contextualSpacing/>
        <w:jc w:val="both"/>
        <w:rPr>
          <w:rFonts w:eastAsia="Calibri"/>
          <w:szCs w:val="28"/>
          <w:lang w:eastAsia="en-US"/>
        </w:rPr>
      </w:pPr>
    </w:p>
    <w:p w14:paraId="51B9067C" w14:textId="77777777" w:rsidR="00216818" w:rsidRDefault="00623E38" w:rsidP="00216818">
      <w:pPr>
        <w:spacing w:after="200" w:line="276" w:lineRule="auto"/>
        <w:ind w:left="567"/>
        <w:contextualSpacing/>
        <w:jc w:val="both"/>
        <w:rPr>
          <w:rFonts w:eastAsia="Calibri"/>
          <w:szCs w:val="28"/>
          <w:lang w:eastAsia="en-US"/>
        </w:rPr>
      </w:pPr>
      <w:r>
        <w:rPr>
          <w:rFonts w:eastAsia="Calibri"/>
          <w:szCs w:val="28"/>
          <w:lang w:eastAsia="en-US"/>
        </w:rPr>
        <w:t>Остальные дисциплины учебного  плана изучаются и сдаются обучающимся в установленном в  ГБРПОУ УИЭТ порядке.</w:t>
      </w:r>
    </w:p>
    <w:p w14:paraId="423AA9B3" w14:textId="77777777" w:rsidR="00216818" w:rsidRPr="00623E38" w:rsidRDefault="00216818" w:rsidP="00623E38">
      <w:pPr>
        <w:pStyle w:val="a3"/>
        <w:numPr>
          <w:ilvl w:val="0"/>
          <w:numId w:val="14"/>
        </w:numPr>
        <w:spacing w:after="200" w:line="276" w:lineRule="auto"/>
        <w:jc w:val="both"/>
        <w:rPr>
          <w:rFonts w:eastAsia="Calibri"/>
          <w:szCs w:val="28"/>
          <w:lang w:eastAsia="en-US"/>
        </w:rPr>
      </w:pPr>
      <w:r w:rsidRPr="00623E38">
        <w:rPr>
          <w:rFonts w:eastAsia="Calibri"/>
          <w:szCs w:val="28"/>
          <w:lang w:eastAsia="en-US"/>
        </w:rPr>
        <w:t>Контроль за исполнением данного приказа возложить на зам. директора по УР С.В. Софонову.</w:t>
      </w:r>
    </w:p>
    <w:p w14:paraId="5F8D0C05" w14:textId="77777777" w:rsidR="00216818" w:rsidRPr="00216818" w:rsidRDefault="00623E38" w:rsidP="00216818">
      <w:pPr>
        <w:spacing w:line="276" w:lineRule="auto"/>
        <w:ind w:firstLine="426"/>
        <w:jc w:val="both"/>
        <w:rPr>
          <w:rFonts w:eastAsia="Calibri"/>
          <w:sz w:val="24"/>
          <w:szCs w:val="24"/>
          <w:lang w:eastAsia="en-US"/>
        </w:rPr>
      </w:pPr>
      <w:r>
        <w:rPr>
          <w:rFonts w:eastAsia="Calibri"/>
          <w:sz w:val="24"/>
          <w:szCs w:val="24"/>
          <w:lang w:eastAsia="en-US"/>
        </w:rPr>
        <w:lastRenderedPageBreak/>
        <w:t xml:space="preserve">            </w:t>
      </w:r>
      <w:r w:rsidR="00216818" w:rsidRPr="00216818">
        <w:rPr>
          <w:rFonts w:eastAsia="Calibri"/>
          <w:sz w:val="24"/>
          <w:szCs w:val="24"/>
          <w:lang w:eastAsia="en-US"/>
        </w:rPr>
        <w:t xml:space="preserve">                                                                                                   </w:t>
      </w:r>
    </w:p>
    <w:p w14:paraId="41130D68" w14:textId="77777777" w:rsidR="00216818" w:rsidRPr="00216818" w:rsidRDefault="00216818" w:rsidP="00216818">
      <w:pPr>
        <w:rPr>
          <w:rFonts w:eastAsia="Calibri"/>
          <w:szCs w:val="28"/>
        </w:rPr>
      </w:pPr>
      <w:r w:rsidRPr="00216818">
        <w:rPr>
          <w:rFonts w:eastAsia="Calibri"/>
          <w:szCs w:val="28"/>
        </w:rPr>
        <w:t xml:space="preserve">Директор                                                                            Т.А. </w:t>
      </w:r>
      <w:proofErr w:type="spellStart"/>
      <w:r w:rsidRPr="00216818">
        <w:rPr>
          <w:rFonts w:eastAsia="Calibri"/>
          <w:szCs w:val="28"/>
        </w:rPr>
        <w:t>Маралова</w:t>
      </w:r>
      <w:proofErr w:type="spellEnd"/>
    </w:p>
    <w:sectPr w:rsidR="00216818" w:rsidRPr="00216818" w:rsidSect="003444A1">
      <w:pgSz w:w="11906" w:h="16838"/>
      <w:pgMar w:top="709"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5320"/>
    <w:multiLevelType w:val="multilevel"/>
    <w:tmpl w:val="B2BC4278"/>
    <w:lvl w:ilvl="0">
      <w:start w:val="1"/>
      <w:numFmt w:val="decimal"/>
      <w:lvlText w:val="%1."/>
      <w:lvlJc w:val="left"/>
      <w:pPr>
        <w:ind w:left="1173" w:hanging="465"/>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 w15:restartNumberingAfterBreak="0">
    <w:nsid w:val="09617F37"/>
    <w:multiLevelType w:val="multilevel"/>
    <w:tmpl w:val="8F86995E"/>
    <w:lvl w:ilvl="0">
      <w:start w:val="1"/>
      <w:numFmt w:val="decimal"/>
      <w:lvlText w:val="%1"/>
      <w:lvlJc w:val="left"/>
      <w:pPr>
        <w:ind w:left="375" w:hanging="375"/>
      </w:pPr>
    </w:lvl>
    <w:lvl w:ilvl="1">
      <w:start w:val="1"/>
      <w:numFmt w:val="decimal"/>
      <w:lvlText w:val="%1.%2"/>
      <w:lvlJc w:val="left"/>
      <w:pPr>
        <w:ind w:left="6471" w:hanging="375"/>
      </w:pPr>
    </w:lvl>
    <w:lvl w:ilvl="2">
      <w:start w:val="1"/>
      <w:numFmt w:val="decimal"/>
      <w:lvlText w:val="%1.%2.%3"/>
      <w:lvlJc w:val="left"/>
      <w:pPr>
        <w:ind w:left="1420" w:hanging="720"/>
      </w:pPr>
    </w:lvl>
    <w:lvl w:ilvl="3">
      <w:start w:val="1"/>
      <w:numFmt w:val="decimal"/>
      <w:lvlText w:val="%1.%2.%3.%4"/>
      <w:lvlJc w:val="left"/>
      <w:pPr>
        <w:ind w:left="2130" w:hanging="1080"/>
      </w:pPr>
    </w:lvl>
    <w:lvl w:ilvl="4">
      <w:start w:val="1"/>
      <w:numFmt w:val="decimal"/>
      <w:lvlText w:val="%1.%2.%3.%4.%5"/>
      <w:lvlJc w:val="left"/>
      <w:pPr>
        <w:ind w:left="2480" w:hanging="1080"/>
      </w:pPr>
    </w:lvl>
    <w:lvl w:ilvl="5">
      <w:start w:val="1"/>
      <w:numFmt w:val="decimal"/>
      <w:lvlText w:val="%1.%2.%3.%4.%5.%6"/>
      <w:lvlJc w:val="left"/>
      <w:pPr>
        <w:ind w:left="3190" w:hanging="1440"/>
      </w:pPr>
    </w:lvl>
    <w:lvl w:ilvl="6">
      <w:start w:val="1"/>
      <w:numFmt w:val="decimal"/>
      <w:lvlText w:val="%1.%2.%3.%4.%5.%6.%7"/>
      <w:lvlJc w:val="left"/>
      <w:pPr>
        <w:ind w:left="3540" w:hanging="1440"/>
      </w:pPr>
    </w:lvl>
    <w:lvl w:ilvl="7">
      <w:start w:val="1"/>
      <w:numFmt w:val="decimal"/>
      <w:lvlText w:val="%1.%2.%3.%4.%5.%6.%7.%8"/>
      <w:lvlJc w:val="left"/>
      <w:pPr>
        <w:ind w:left="4250" w:hanging="1800"/>
      </w:pPr>
    </w:lvl>
    <w:lvl w:ilvl="8">
      <w:start w:val="1"/>
      <w:numFmt w:val="decimal"/>
      <w:lvlText w:val="%1.%2.%3.%4.%5.%6.%7.%8.%9"/>
      <w:lvlJc w:val="left"/>
      <w:pPr>
        <w:ind w:left="4960" w:hanging="2160"/>
      </w:pPr>
    </w:lvl>
  </w:abstractNum>
  <w:abstractNum w:abstractNumId="2" w15:restartNumberingAfterBreak="0">
    <w:nsid w:val="17512738"/>
    <w:multiLevelType w:val="hybridMultilevel"/>
    <w:tmpl w:val="E3FCB65A"/>
    <w:lvl w:ilvl="0" w:tplc="24623EF2">
      <w:start w:val="1"/>
      <w:numFmt w:val="decimal"/>
      <w:lvlText w:val="%1."/>
      <w:lvlJc w:val="left"/>
      <w:pPr>
        <w:ind w:left="350" w:firstLine="0"/>
      </w:pPr>
      <w:rPr>
        <w:rFonts w:ascii="Times New Roman" w:eastAsia="Times New Roman" w:hAnsi="Times New Roman" w:cs="Times New Roman"/>
        <w:b/>
        <w:i w:val="0"/>
        <w:strike w:val="0"/>
        <w:dstrike w:val="0"/>
        <w:color w:val="000000"/>
        <w:sz w:val="28"/>
        <w:szCs w:val="32"/>
        <w:u w:val="none" w:color="000000"/>
        <w:effect w:val="none"/>
        <w:bdr w:val="none" w:sz="0" w:space="0" w:color="auto" w:frame="1"/>
        <w:vertAlign w:val="baseline"/>
      </w:rPr>
    </w:lvl>
    <w:lvl w:ilvl="1" w:tplc="79D08250">
      <w:start w:val="1"/>
      <w:numFmt w:val="lowerLetter"/>
      <w:lvlText w:val="%2"/>
      <w:lvlJc w:val="left"/>
      <w:pPr>
        <w:ind w:left="458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C36CA89E">
      <w:start w:val="1"/>
      <w:numFmt w:val="lowerRoman"/>
      <w:lvlText w:val="%3"/>
      <w:lvlJc w:val="left"/>
      <w:pPr>
        <w:ind w:left="530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5BB6AB52">
      <w:start w:val="1"/>
      <w:numFmt w:val="decimal"/>
      <w:lvlText w:val="%4"/>
      <w:lvlJc w:val="left"/>
      <w:pPr>
        <w:ind w:left="602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F8A22334">
      <w:start w:val="1"/>
      <w:numFmt w:val="lowerLetter"/>
      <w:lvlText w:val="%5"/>
      <w:lvlJc w:val="left"/>
      <w:pPr>
        <w:ind w:left="674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D708D9BA">
      <w:start w:val="1"/>
      <w:numFmt w:val="lowerRoman"/>
      <w:lvlText w:val="%6"/>
      <w:lvlJc w:val="left"/>
      <w:pPr>
        <w:ind w:left="746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4ECC3A3E">
      <w:start w:val="1"/>
      <w:numFmt w:val="decimal"/>
      <w:lvlText w:val="%7"/>
      <w:lvlJc w:val="left"/>
      <w:pPr>
        <w:ind w:left="818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E90AE4A4">
      <w:start w:val="1"/>
      <w:numFmt w:val="lowerLetter"/>
      <w:lvlText w:val="%8"/>
      <w:lvlJc w:val="left"/>
      <w:pPr>
        <w:ind w:left="890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E2D23E68">
      <w:start w:val="1"/>
      <w:numFmt w:val="lowerRoman"/>
      <w:lvlText w:val="%9"/>
      <w:lvlJc w:val="left"/>
      <w:pPr>
        <w:ind w:left="962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3" w15:restartNumberingAfterBreak="0">
    <w:nsid w:val="2E890235"/>
    <w:multiLevelType w:val="hybridMultilevel"/>
    <w:tmpl w:val="0714E238"/>
    <w:lvl w:ilvl="0" w:tplc="38E62A0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44BE792B"/>
    <w:multiLevelType w:val="hybridMultilevel"/>
    <w:tmpl w:val="B86A5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8B5FFB"/>
    <w:multiLevelType w:val="multilevel"/>
    <w:tmpl w:val="92FE815E"/>
    <w:lvl w:ilvl="0">
      <w:start w:val="1"/>
      <w:numFmt w:val="decimal"/>
      <w:lvlText w:val="%1."/>
      <w:lvlJc w:val="left"/>
      <w:pPr>
        <w:ind w:left="1098" w:hanging="390"/>
      </w:pPr>
    </w:lvl>
    <w:lvl w:ilvl="1">
      <w:start w:val="2"/>
      <w:numFmt w:val="decimal"/>
      <w:isLgl/>
      <w:lvlText w:val="%1.%2."/>
      <w:lvlJc w:val="left"/>
      <w:pPr>
        <w:ind w:left="1068" w:hanging="360"/>
      </w:pPr>
      <w:rPr>
        <w:sz w:val="28"/>
        <w:szCs w:val="28"/>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6" w15:restartNumberingAfterBreak="0">
    <w:nsid w:val="503D7CCB"/>
    <w:multiLevelType w:val="hybridMultilevel"/>
    <w:tmpl w:val="B37AD2E2"/>
    <w:lvl w:ilvl="0" w:tplc="C31ECF20">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D35764E"/>
    <w:multiLevelType w:val="multilevel"/>
    <w:tmpl w:val="30D8595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004"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3"/>
  </w:num>
  <w:num w:numId="10">
    <w:abstractNumId w:val="0"/>
  </w:num>
  <w:num w:numId="11">
    <w:abstractNumId w:val="5"/>
  </w:num>
  <w:num w:numId="12">
    <w:abstractNumId w:val="6"/>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4A1"/>
    <w:rsid w:val="00042D38"/>
    <w:rsid w:val="000A2352"/>
    <w:rsid w:val="000C48EA"/>
    <w:rsid w:val="00216818"/>
    <w:rsid w:val="00255378"/>
    <w:rsid w:val="003444A1"/>
    <w:rsid w:val="005A27FC"/>
    <w:rsid w:val="005D3572"/>
    <w:rsid w:val="00623E38"/>
    <w:rsid w:val="007066CB"/>
    <w:rsid w:val="00781791"/>
    <w:rsid w:val="00842241"/>
    <w:rsid w:val="008829E0"/>
    <w:rsid w:val="009508ED"/>
    <w:rsid w:val="00B85A56"/>
    <w:rsid w:val="00BC28B4"/>
    <w:rsid w:val="00C65AF8"/>
    <w:rsid w:val="00F47317"/>
    <w:rsid w:val="00F51560"/>
    <w:rsid w:val="00FB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9520"/>
  <w15:docId w15:val="{60AEDD28-D3D7-4356-8CD4-3D55BA08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44A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4A1"/>
    <w:pPr>
      <w:ind w:left="720"/>
      <w:contextualSpacing/>
    </w:pPr>
  </w:style>
  <w:style w:type="paragraph" w:customStyle="1" w:styleId="ConsPlusNormal">
    <w:name w:val="ConsPlusNormal"/>
    <w:rsid w:val="003444A1"/>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rsid w:val="003444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3444A1"/>
    <w:pPr>
      <w:spacing w:after="0" w:line="240" w:lineRule="auto"/>
    </w:pPr>
    <w:rPr>
      <w:rFonts w:ascii="Calibri" w:eastAsiaTheme="minorEastAsia"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uiPriority w:val="99"/>
    <w:semiHidden/>
    <w:unhideWhenUsed/>
    <w:rsid w:val="003444A1"/>
    <w:rPr>
      <w:color w:val="0000FF"/>
      <w:u w:val="single"/>
    </w:rPr>
  </w:style>
  <w:style w:type="table" w:customStyle="1" w:styleId="2">
    <w:name w:val="Сетка таблицы2"/>
    <w:basedOn w:val="a1"/>
    <w:next w:val="a4"/>
    <w:rsid w:val="005D35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59"/>
    <w:rsid w:val="005D3572"/>
    <w:pPr>
      <w:spacing w:after="0" w:line="240" w:lineRule="auto"/>
    </w:pPr>
    <w:rPr>
      <w:rFonts w:ascii="Calibri" w:eastAsiaTheme="minorEastAsia"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 Spacing"/>
    <w:uiPriority w:val="1"/>
    <w:qFormat/>
    <w:rsid w:val="00216818"/>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C65AF8"/>
    <w:rPr>
      <w:rFonts w:ascii="Segoe UI" w:hAnsi="Segoe UI" w:cs="Segoe UI"/>
      <w:sz w:val="18"/>
      <w:szCs w:val="18"/>
    </w:rPr>
  </w:style>
  <w:style w:type="character" w:customStyle="1" w:styleId="a8">
    <w:name w:val="Текст выноски Знак"/>
    <w:basedOn w:val="a0"/>
    <w:link w:val="a7"/>
    <w:uiPriority w:val="99"/>
    <w:semiHidden/>
    <w:rsid w:val="00C65AF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36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9F5FB48342174C05DBD62F5F3DC3462E2593D282453788ED03E00515CC32438D3D1EE18A9FA1D318B3E3B7A0BF135F7EDD8B6BAA504E30DNB63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057BC-1095-450F-BBB7-8F91274E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13</Pages>
  <Words>3631</Words>
  <Characters>20702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Шальнова Елена Юрьевна</dc:creator>
  <cp:keywords/>
  <dc:description/>
  <cp:lastModifiedBy>Учебный-отдел ССВ</cp:lastModifiedBy>
  <cp:revision>10</cp:revision>
  <cp:lastPrinted>2022-01-19T08:20:00Z</cp:lastPrinted>
  <dcterms:created xsi:type="dcterms:W3CDTF">2021-12-08T13:57:00Z</dcterms:created>
  <dcterms:modified xsi:type="dcterms:W3CDTF">2022-01-20T10:23:00Z</dcterms:modified>
</cp:coreProperties>
</file>